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
        <w:gridCol w:w="3150"/>
      </w:tblGrid>
      <w:tr w:rsidR="00465CD5" w14:paraId="68B68F55" w14:textId="77777777" w:rsidTr="002038EE">
        <w:trPr>
          <w:trHeight w:hRule="exact" w:val="907"/>
        </w:trPr>
        <w:tc>
          <w:tcPr>
            <w:tcW w:w="252" w:type="dxa"/>
            <w:tcBorders>
              <w:left w:val="single" w:sz="12" w:space="0" w:color="786E64" w:themeColor="accent2"/>
            </w:tcBorders>
          </w:tcPr>
          <w:p w14:paraId="4B069011" w14:textId="77777777" w:rsidR="00465CD5" w:rsidRDefault="00465CD5" w:rsidP="003061FE">
            <w:pPr>
              <w:framePr w:w="3402" w:h="907" w:wrap="notBeside" w:vAnchor="page" w:hAnchor="page" w:x="7669" w:y="600" w:anchorLock="1"/>
            </w:pPr>
            <w:bookmarkStart w:id="0" w:name="_GoBack"/>
            <w:bookmarkEnd w:id="0"/>
          </w:p>
        </w:tc>
        <w:tc>
          <w:tcPr>
            <w:tcW w:w="3150" w:type="dxa"/>
            <w:vAlign w:val="center"/>
          </w:tcPr>
          <w:p w14:paraId="55D1B26B" w14:textId="21F040E1" w:rsidR="00465CD5" w:rsidRPr="002038EE" w:rsidRDefault="00D515F8" w:rsidP="003061FE">
            <w:pPr>
              <w:pStyle w:val="Nomdudocument"/>
              <w:framePr w:wrap="notBeside" w:x="7669" w:y="600"/>
            </w:pPr>
            <w:r>
              <w:t>Press Release</w:t>
            </w:r>
          </w:p>
        </w:tc>
      </w:tr>
    </w:tbl>
    <w:tbl>
      <w:tblPr>
        <w:tblStyle w:val="Grilledutableau"/>
        <w:tblW w:w="3686" w:type="dxa"/>
        <w:tblLayout w:type="fixed"/>
        <w:tblCellMar>
          <w:left w:w="0" w:type="dxa"/>
          <w:right w:w="0" w:type="dxa"/>
        </w:tblCellMar>
        <w:tblLook w:val="04A0" w:firstRow="1" w:lastRow="0" w:firstColumn="1" w:lastColumn="0" w:noHBand="0" w:noVBand="1"/>
      </w:tblPr>
      <w:tblGrid>
        <w:gridCol w:w="224"/>
        <w:gridCol w:w="3462"/>
      </w:tblGrid>
      <w:tr w:rsidR="00562662" w14:paraId="751D2240" w14:textId="77777777" w:rsidTr="00562662">
        <w:trPr>
          <w:trHeight w:hRule="exact" w:val="340"/>
        </w:trPr>
        <w:tc>
          <w:tcPr>
            <w:tcW w:w="224" w:type="dxa"/>
            <w:tcBorders>
              <w:top w:val="nil"/>
              <w:left w:val="nil"/>
              <w:bottom w:val="nil"/>
              <w:right w:val="nil"/>
            </w:tcBorders>
          </w:tcPr>
          <w:p w14:paraId="3EA58F43" w14:textId="77777777" w:rsidR="00562662" w:rsidRDefault="00562662" w:rsidP="00562662">
            <w:pPr>
              <w:pStyle w:val="Datedudocument"/>
              <w:framePr w:w="3686" w:wrap="around" w:x="7349" w:y="1986"/>
            </w:pPr>
          </w:p>
        </w:tc>
        <w:tc>
          <w:tcPr>
            <w:tcW w:w="3462" w:type="dxa"/>
            <w:tcBorders>
              <w:top w:val="nil"/>
              <w:left w:val="nil"/>
              <w:bottom w:val="nil"/>
              <w:right w:val="nil"/>
            </w:tcBorders>
          </w:tcPr>
          <w:p w14:paraId="7075DFF1" w14:textId="3791A204" w:rsidR="00562662" w:rsidRDefault="00D515F8" w:rsidP="00470AFC">
            <w:pPr>
              <w:pStyle w:val="Datedudocument"/>
              <w:framePr w:w="3686" w:wrap="around" w:x="7349" w:y="1986"/>
            </w:pPr>
            <w:r>
              <w:t>APRIL</w:t>
            </w:r>
            <w:r w:rsidR="00743A60">
              <w:t xml:space="preserve"> </w:t>
            </w:r>
            <w:r>
              <w:t>2</w:t>
            </w:r>
            <w:r w:rsidR="00470AFC">
              <w:t>6</w:t>
            </w:r>
            <w:r>
              <w:t xml:space="preserve">th </w:t>
            </w:r>
            <w:r w:rsidR="00743A60">
              <w:t>2017</w:t>
            </w:r>
          </w:p>
        </w:tc>
      </w:tr>
    </w:tbl>
    <w:p w14:paraId="79B7DB45" w14:textId="77777777" w:rsidR="003203B9" w:rsidRDefault="003203B9" w:rsidP="003203B9"/>
    <w:p w14:paraId="1D63E72C" w14:textId="011CCAAF" w:rsidR="00BE5F93" w:rsidRDefault="00BE5F93" w:rsidP="00E67F46">
      <w:pPr>
        <w:pStyle w:val="Titreducommuniqu"/>
        <w:rPr>
          <w:rStyle w:val="Titreducommuniqugris"/>
          <w:color w:val="FFCD00" w:themeColor="accent1"/>
        </w:rPr>
        <w:sectPr w:rsidR="00BE5F93" w:rsidSect="00912C18">
          <w:headerReference w:type="default" r:id="rId8"/>
          <w:footerReference w:type="default" r:id="rId9"/>
          <w:headerReference w:type="first" r:id="rId10"/>
          <w:footerReference w:type="first" r:id="rId11"/>
          <w:type w:val="continuous"/>
          <w:pgSz w:w="11906" w:h="16838" w:code="9"/>
          <w:pgMar w:top="680" w:right="1134" w:bottom="680" w:left="737" w:header="567" w:footer="822" w:gutter="0"/>
          <w:cols w:space="708"/>
          <w:docGrid w:linePitch="360"/>
        </w:sectPr>
      </w:pPr>
    </w:p>
    <w:p w14:paraId="44AA618D" w14:textId="77777777" w:rsidR="00D515F8" w:rsidRDefault="00D515F8" w:rsidP="00D515F8">
      <w:pPr>
        <w:jc w:val="both"/>
        <w:rPr>
          <w:b/>
          <w:color w:val="auto"/>
          <w:lang w:val="en-US"/>
        </w:rPr>
      </w:pPr>
    </w:p>
    <w:p w14:paraId="6E3965A8" w14:textId="6E628C90" w:rsidR="00D515F8" w:rsidRPr="00D515F8" w:rsidRDefault="00D515F8" w:rsidP="00D515F8">
      <w:pPr>
        <w:jc w:val="both"/>
        <w:rPr>
          <w:b/>
          <w:color w:val="auto"/>
          <w:lang w:val="en-US"/>
        </w:rPr>
      </w:pPr>
      <w:r>
        <w:rPr>
          <w:b/>
          <w:color w:val="auto"/>
          <w:lang w:val="en-US"/>
        </w:rPr>
        <w:t>B</w:t>
      </w:r>
      <w:r w:rsidRPr="00D515F8">
        <w:rPr>
          <w:b/>
          <w:color w:val="auto"/>
          <w:lang w:val="en-US"/>
        </w:rPr>
        <w:t>PIFRANCE AND EDMOND DE ROTHSCHILD INVESTMENT PARTNERS JOINTLY INVEST IN PLATINIUM GROUP ALONGSIDE ITS MANAGEMENT TEAM IN ORDER TO PURSUE A NEW CHAPT</w:t>
      </w:r>
      <w:r w:rsidR="00C379EA">
        <w:rPr>
          <w:b/>
          <w:color w:val="auto"/>
          <w:lang w:val="en-US"/>
        </w:rPr>
        <w:t>ER OF INTERNATIONAL DEVELOPMENT</w:t>
      </w:r>
    </w:p>
    <w:p w14:paraId="2AFDC00A" w14:textId="77777777" w:rsidR="00D515F8" w:rsidRPr="00D515F8" w:rsidRDefault="00D515F8" w:rsidP="00D515F8">
      <w:pPr>
        <w:jc w:val="both"/>
        <w:rPr>
          <w:b/>
          <w:color w:val="auto"/>
          <w:lang w:val="en-US"/>
        </w:rPr>
      </w:pPr>
    </w:p>
    <w:p w14:paraId="655C6AAC" w14:textId="4FD43D10" w:rsidR="00A34423" w:rsidRPr="00D515F8" w:rsidRDefault="00D515F8" w:rsidP="00D515F8">
      <w:pPr>
        <w:jc w:val="both"/>
        <w:rPr>
          <w:b/>
          <w:color w:val="auto"/>
          <w:lang w:val="en-US"/>
        </w:rPr>
      </w:pPr>
      <w:r w:rsidRPr="00D515F8">
        <w:rPr>
          <w:b/>
          <w:color w:val="auto"/>
          <w:lang w:val="en-US"/>
        </w:rPr>
        <w:t>Bpifrance and Edmond de Rothschild Investment Partners through WINCH Capital 3 fund are proud to announce that they are taking a majority stake in Platinium Group ("PG").</w:t>
      </w:r>
    </w:p>
    <w:p w14:paraId="6625A40B" w14:textId="77777777" w:rsidR="00D515F8" w:rsidRPr="00D515F8" w:rsidRDefault="00D515F8" w:rsidP="00D515F8">
      <w:pPr>
        <w:jc w:val="both"/>
        <w:rPr>
          <w:b/>
          <w:color w:val="auto"/>
          <w:lang w:val="en-US"/>
        </w:rPr>
      </w:pPr>
    </w:p>
    <w:p w14:paraId="4D13310F" w14:textId="3001537B" w:rsidR="00D515F8" w:rsidRPr="00D515F8" w:rsidRDefault="00D515F8" w:rsidP="00D515F8">
      <w:pPr>
        <w:jc w:val="both"/>
        <w:rPr>
          <w:color w:val="auto"/>
          <w:lang w:val="en-US"/>
        </w:rPr>
      </w:pPr>
      <w:r w:rsidRPr="00D515F8">
        <w:rPr>
          <w:color w:val="auto"/>
          <w:lang w:val="en-US"/>
        </w:rPr>
        <w:t xml:space="preserve">PG is a software company providing ‘Software as a Service (SaaS) ticketing solutions to </w:t>
      </w:r>
      <w:r>
        <w:rPr>
          <w:color w:val="auto"/>
          <w:lang w:val="en-US"/>
        </w:rPr>
        <w:t>organis</w:t>
      </w:r>
      <w:r w:rsidRPr="00D515F8">
        <w:rPr>
          <w:color w:val="auto"/>
          <w:lang w:val="en-US"/>
        </w:rPr>
        <w:t xml:space="preserve">ers of major sporting events across the world. The group offers its clients innovative and flexible ticketing technology as well as value-added services in order to </w:t>
      </w:r>
      <w:r>
        <w:rPr>
          <w:color w:val="auto"/>
          <w:lang w:val="en-US"/>
        </w:rPr>
        <w:t>maximis</w:t>
      </w:r>
      <w:r w:rsidRPr="00D515F8">
        <w:rPr>
          <w:color w:val="auto"/>
          <w:lang w:val="en-US"/>
        </w:rPr>
        <w:t xml:space="preserve">e ticket revenue across all sales channels. PG has enjoyed strong growth in recent years and has firmly established a position as one of the leading players in its market segment. The group notably supplies software solutions to </w:t>
      </w:r>
      <w:r>
        <w:rPr>
          <w:color w:val="auto"/>
          <w:lang w:val="en-US"/>
        </w:rPr>
        <w:t>organis</w:t>
      </w:r>
      <w:r w:rsidRPr="00D515F8">
        <w:rPr>
          <w:color w:val="auto"/>
          <w:lang w:val="en-US"/>
        </w:rPr>
        <w:t xml:space="preserve">ers of the highest tier of motorsport (Formula 1, MotoGP and MXGP) as well as multiple ATP and WTA tennis tournaments worldwide. In parallel, PG has developed a ticket distribution and e-commerce business for sporting events, notably via its website, Gootickets.com. </w:t>
      </w:r>
      <w:r w:rsidR="00470AFC">
        <w:rPr>
          <w:color w:val="auto"/>
          <w:lang w:val="en-US"/>
        </w:rPr>
        <w:t xml:space="preserve">The </w:t>
      </w:r>
      <w:r w:rsidRPr="00D515F8">
        <w:rPr>
          <w:color w:val="auto"/>
          <w:lang w:val="en-US"/>
        </w:rPr>
        <w:t>group provides its services to a truly international client base spread across more than 35 countries whilst generating revenue of nearly €100m per year thanks to its dedicated team of 50+ employees.</w:t>
      </w:r>
    </w:p>
    <w:p w14:paraId="744DD7F9" w14:textId="77777777" w:rsidR="00D515F8" w:rsidRPr="00D515F8" w:rsidRDefault="00D515F8" w:rsidP="00D515F8">
      <w:pPr>
        <w:jc w:val="both"/>
        <w:rPr>
          <w:color w:val="auto"/>
          <w:lang w:val="en-US"/>
        </w:rPr>
      </w:pPr>
    </w:p>
    <w:p w14:paraId="69636F41" w14:textId="77777777" w:rsidR="00D515F8" w:rsidRPr="00D515F8" w:rsidRDefault="00D515F8" w:rsidP="00D515F8">
      <w:pPr>
        <w:jc w:val="both"/>
        <w:rPr>
          <w:color w:val="auto"/>
          <w:lang w:val="en-US"/>
        </w:rPr>
      </w:pPr>
      <w:r w:rsidRPr="00D515F8">
        <w:rPr>
          <w:color w:val="auto"/>
          <w:lang w:val="en-US"/>
        </w:rPr>
        <w:t>Having invested heavily in recent years in the development of its technology built on long-term contracts with blue-chip sporting clients such as Formula One Management, the Grands Prix of Abu Dhabi and Monza, the Shanghai Rolex Masters, plus the Madrid Open to name but a few, PG is now well positioned to accelerate its international development.</w:t>
      </w:r>
    </w:p>
    <w:p w14:paraId="26AFFDEF" w14:textId="77777777" w:rsidR="00D515F8" w:rsidRPr="00D515F8" w:rsidRDefault="00D515F8" w:rsidP="00D515F8">
      <w:pPr>
        <w:jc w:val="both"/>
        <w:rPr>
          <w:color w:val="auto"/>
          <w:lang w:val="en-US"/>
        </w:rPr>
      </w:pPr>
    </w:p>
    <w:p w14:paraId="48AD9430" w14:textId="3DEC6C9A" w:rsidR="00D515F8" w:rsidRPr="00D515F8" w:rsidRDefault="00D515F8" w:rsidP="00D515F8">
      <w:pPr>
        <w:jc w:val="both"/>
        <w:rPr>
          <w:color w:val="auto"/>
          <w:lang w:val="en-US"/>
        </w:rPr>
      </w:pPr>
      <w:r w:rsidRPr="00D515F8">
        <w:rPr>
          <w:color w:val="auto"/>
          <w:lang w:val="en-US"/>
        </w:rPr>
        <w:t>With the support of their new shareholders and banking partners (CEPAC and LCL), Steve Sasportas (founder and CEO) and Bruno Rodrigues (COO) are skillfully driving the business to consolidate PG’s position within the motorsports industry whilst simultaneously promoting its solutions to organisers of other sports, entertainment and cultural related events. The company is therefore actively looking to strengthen its pipeline in order to continue its international development and to extend its range of products and services. To that end, PG is set to rapidly expand its IT and business development teams whilst opening a new office in Asia to support business generation with its Asian and Australian customers; the company is also considering build-up opportunities to accelerate its development.</w:t>
      </w:r>
    </w:p>
    <w:p w14:paraId="461AD186" w14:textId="77777777" w:rsidR="00D515F8" w:rsidRPr="00D515F8" w:rsidRDefault="00D515F8" w:rsidP="00D515F8">
      <w:pPr>
        <w:jc w:val="both"/>
        <w:rPr>
          <w:color w:val="auto"/>
          <w:lang w:val="en-US"/>
        </w:rPr>
      </w:pPr>
    </w:p>
    <w:p w14:paraId="0DE4E497" w14:textId="320F1E65" w:rsidR="00D515F8" w:rsidRPr="00D515F8" w:rsidRDefault="00D515F8" w:rsidP="00D515F8">
      <w:pPr>
        <w:jc w:val="both"/>
        <w:rPr>
          <w:color w:val="auto"/>
          <w:lang w:val="en-US"/>
        </w:rPr>
      </w:pPr>
      <w:r w:rsidRPr="00D515F8">
        <w:rPr>
          <w:color w:val="auto"/>
          <w:lang w:val="en-US"/>
        </w:rPr>
        <w:t>To lead this ambitious development plan and following a competitive process organised by Transaction R, Bpifrance, and Edmond de Rothschild Investment Partners through WINCH Capital 3 fund were selected to buy out private investors which had historically supported and financed the group's development. The two funds are now majority shareholders alongside the current management team who has kept a significant stake in the company.</w:t>
      </w:r>
    </w:p>
    <w:p w14:paraId="21221F58" w14:textId="6C189C33" w:rsidR="00D515F8" w:rsidRPr="00D515F8" w:rsidRDefault="00D515F8" w:rsidP="00D515F8">
      <w:pPr>
        <w:jc w:val="both"/>
        <w:rPr>
          <w:color w:val="auto"/>
          <w:lang w:val="en-US"/>
        </w:rPr>
      </w:pPr>
    </w:p>
    <w:p w14:paraId="35192612" w14:textId="2E8383D2" w:rsidR="00D515F8" w:rsidRPr="00D515F8" w:rsidRDefault="00D515F8" w:rsidP="00D515F8">
      <w:pPr>
        <w:jc w:val="both"/>
        <w:rPr>
          <w:color w:val="auto"/>
          <w:lang w:val="en-US"/>
        </w:rPr>
      </w:pPr>
      <w:r w:rsidRPr="00D515F8">
        <w:rPr>
          <w:i/>
          <w:color w:val="auto"/>
          <w:lang w:val="en-US"/>
        </w:rPr>
        <w:t>"We are delighted that two major and highly experienced investors are investing in our group, to support our strong growth in the sporting world and expansion into new segments (notably entertainment) via organic and external international growth. We would also like to thank our historic shareholders, for whom the journey now ends with record group performance in 2016"</w:t>
      </w:r>
      <w:r w:rsidRPr="00D515F8">
        <w:rPr>
          <w:color w:val="auto"/>
          <w:lang w:val="en-US"/>
        </w:rPr>
        <w:t xml:space="preserve">, said </w:t>
      </w:r>
      <w:r w:rsidRPr="00D515F8">
        <w:rPr>
          <w:b/>
          <w:color w:val="auto"/>
          <w:lang w:val="en-US"/>
        </w:rPr>
        <w:t>Steve Sasportas and Bruno Rodrigues</w:t>
      </w:r>
      <w:r w:rsidRPr="00D515F8">
        <w:rPr>
          <w:color w:val="auto"/>
          <w:lang w:val="en-US"/>
        </w:rPr>
        <w:t>.</w:t>
      </w:r>
    </w:p>
    <w:p w14:paraId="20D655BC" w14:textId="77777777" w:rsidR="00D515F8" w:rsidRPr="00D515F8" w:rsidRDefault="00D515F8" w:rsidP="00D515F8">
      <w:pPr>
        <w:jc w:val="both"/>
        <w:rPr>
          <w:color w:val="auto"/>
          <w:lang w:val="en-US"/>
        </w:rPr>
      </w:pPr>
    </w:p>
    <w:p w14:paraId="59A3D4ED" w14:textId="77777777" w:rsidR="00D515F8" w:rsidRPr="00D515F8" w:rsidRDefault="00D515F8" w:rsidP="00D515F8">
      <w:pPr>
        <w:tabs>
          <w:tab w:val="left" w:pos="6930"/>
        </w:tabs>
        <w:jc w:val="both"/>
        <w:rPr>
          <w:color w:val="auto"/>
          <w:lang w:val="en-US"/>
        </w:rPr>
      </w:pPr>
      <w:r w:rsidRPr="00D515F8">
        <w:rPr>
          <w:i/>
          <w:color w:val="auto"/>
          <w:lang w:val="en-US"/>
        </w:rPr>
        <w:t>"The management convinced us of the pertinence of PG's positioning in the extensive and rapidly expanding market of online ticketing for sports events. With a strong</w:t>
      </w:r>
      <w:r w:rsidRPr="00D515F8">
        <w:rPr>
          <w:color w:val="auto"/>
          <w:lang w:val="en-US"/>
        </w:rPr>
        <w:t xml:space="preserve"> </w:t>
      </w:r>
      <w:r w:rsidRPr="00D515F8">
        <w:rPr>
          <w:i/>
          <w:color w:val="auto"/>
          <w:lang w:val="en-US"/>
        </w:rPr>
        <w:t xml:space="preserve">international presence, prestigious clients and a proven and </w:t>
      </w:r>
      <w:r w:rsidRPr="00D515F8">
        <w:rPr>
          <w:i/>
          <w:color w:val="auto"/>
          <w:lang w:val="en-US"/>
        </w:rPr>
        <w:lastRenderedPageBreak/>
        <w:t>innovative solution, the group has what it takes to gain new events and to make acquisitions, which will enable it to diversify its range and penetrate new markets"</w:t>
      </w:r>
      <w:r w:rsidRPr="00D515F8">
        <w:rPr>
          <w:color w:val="auto"/>
          <w:lang w:val="en-US"/>
        </w:rPr>
        <w:t xml:space="preserve">, commented </w:t>
      </w:r>
      <w:r w:rsidRPr="00D515F8">
        <w:rPr>
          <w:b/>
          <w:color w:val="auto"/>
          <w:lang w:val="en-US"/>
        </w:rPr>
        <w:t>Romain Gauvrit and Caroline Lebel</w:t>
      </w:r>
      <w:r w:rsidRPr="00D515F8">
        <w:rPr>
          <w:color w:val="auto"/>
          <w:lang w:val="en-US"/>
        </w:rPr>
        <w:t>, Investment Director and Investment Manager at Bpifrance.</w:t>
      </w:r>
    </w:p>
    <w:p w14:paraId="7D2C7ACF" w14:textId="77777777" w:rsidR="00D515F8" w:rsidRPr="00D515F8" w:rsidRDefault="00D515F8" w:rsidP="00D515F8">
      <w:pPr>
        <w:jc w:val="both"/>
        <w:rPr>
          <w:color w:val="auto"/>
          <w:lang w:val="en-US"/>
        </w:rPr>
      </w:pPr>
    </w:p>
    <w:p w14:paraId="2E705AED" w14:textId="77777777" w:rsidR="00D515F8" w:rsidRPr="00D515F8" w:rsidRDefault="00D515F8" w:rsidP="00D515F8">
      <w:pPr>
        <w:jc w:val="both"/>
        <w:rPr>
          <w:color w:val="auto"/>
          <w:lang w:val="en-US"/>
        </w:rPr>
      </w:pPr>
      <w:r w:rsidRPr="00D515F8">
        <w:rPr>
          <w:i/>
          <w:color w:val="auto"/>
          <w:lang w:val="en-US"/>
        </w:rPr>
        <w:t>"We are delighted to have been selected by the management to take part in the structuring of the group and to support their development strategy combining strong organic growth, international development and acquisitions"</w:t>
      </w:r>
      <w:r w:rsidRPr="00D515F8">
        <w:rPr>
          <w:color w:val="auto"/>
          <w:lang w:val="en-US"/>
        </w:rPr>
        <w:t xml:space="preserve">, explained </w:t>
      </w:r>
      <w:r w:rsidRPr="00D515F8">
        <w:rPr>
          <w:b/>
          <w:color w:val="auto"/>
          <w:lang w:val="en-US"/>
        </w:rPr>
        <w:t>Pierre-Yves Poirier and Thomas Duteil</w:t>
      </w:r>
      <w:r w:rsidRPr="00D515F8">
        <w:rPr>
          <w:color w:val="auto"/>
          <w:lang w:val="en-US"/>
        </w:rPr>
        <w:t>, Partner and Investment Director at Edmond de Rothschild Investment Partners.</w:t>
      </w:r>
    </w:p>
    <w:p w14:paraId="25BD6787" w14:textId="77777777" w:rsidR="00D515F8" w:rsidRPr="00D515F8" w:rsidRDefault="00D515F8" w:rsidP="00BC2BB0">
      <w:pPr>
        <w:jc w:val="both"/>
        <w:rPr>
          <w:color w:val="auto"/>
          <w:lang w:val="en-US"/>
        </w:rPr>
      </w:pPr>
    </w:p>
    <w:p w14:paraId="0F16B006" w14:textId="77777777" w:rsidR="00071486" w:rsidRPr="00D515F8" w:rsidRDefault="00071486" w:rsidP="00071486">
      <w:pPr>
        <w:pStyle w:val="Titreducommuniqu"/>
        <w:rPr>
          <w:lang w:val="en-US"/>
        </w:rPr>
      </w:pPr>
    </w:p>
    <w:p w14:paraId="3880DFC1" w14:textId="1926345B" w:rsidR="00071486" w:rsidRPr="00DB03B2" w:rsidRDefault="00D515F8" w:rsidP="00145948">
      <w:pPr>
        <w:spacing w:after="200" w:line="276" w:lineRule="auto"/>
        <w:rPr>
          <w:color w:val="000000" w:themeColor="text1"/>
        </w:rPr>
      </w:pPr>
      <w:r>
        <w:rPr>
          <w:color w:val="000000" w:themeColor="text1"/>
          <w:u w:val="single"/>
        </w:rPr>
        <w:t>Participants</w:t>
      </w:r>
      <w:r w:rsidR="00071486" w:rsidRPr="00DB03B2">
        <w:rPr>
          <w:color w:val="000000" w:themeColor="text1"/>
        </w:rPr>
        <w:t> :</w:t>
      </w:r>
    </w:p>
    <w:p w14:paraId="4314BB04" w14:textId="41DD0996" w:rsidR="00BC2BB0" w:rsidRPr="00BC2BB0" w:rsidRDefault="00BC2BB0" w:rsidP="00BC2BB0">
      <w:pPr>
        <w:autoSpaceDE w:val="0"/>
        <w:autoSpaceDN w:val="0"/>
        <w:adjustRightInd w:val="0"/>
        <w:spacing w:line="240" w:lineRule="auto"/>
        <w:jc w:val="both"/>
        <w:rPr>
          <w:rFonts w:cstheme="minorHAnsi"/>
          <w:b/>
          <w:bCs/>
          <w:color w:val="000000" w:themeColor="text1"/>
          <w:sz w:val="18"/>
          <w:szCs w:val="18"/>
          <w:lang w:eastAsia="zh-CN"/>
        </w:rPr>
      </w:pPr>
      <w:r w:rsidRPr="00BC2BB0">
        <w:rPr>
          <w:rFonts w:cstheme="minorHAnsi"/>
          <w:b/>
          <w:bCs/>
          <w:color w:val="000000" w:themeColor="text1"/>
          <w:sz w:val="18"/>
          <w:szCs w:val="18"/>
          <w:lang w:eastAsia="zh-CN"/>
        </w:rPr>
        <w:t xml:space="preserve">Bpifrance Investissement </w:t>
      </w:r>
      <w:r w:rsidR="00D515F8">
        <w:rPr>
          <w:rFonts w:cstheme="minorHAnsi"/>
          <w:b/>
          <w:bCs/>
          <w:color w:val="000000" w:themeColor="text1"/>
          <w:sz w:val="18"/>
          <w:szCs w:val="18"/>
          <w:lang w:eastAsia="zh-CN"/>
        </w:rPr>
        <w:t>and</w:t>
      </w:r>
      <w:r w:rsidRPr="00BC2BB0">
        <w:rPr>
          <w:rFonts w:cstheme="minorHAnsi"/>
          <w:b/>
          <w:bCs/>
          <w:color w:val="000000" w:themeColor="text1"/>
          <w:sz w:val="18"/>
          <w:szCs w:val="18"/>
          <w:lang w:eastAsia="zh-CN"/>
        </w:rPr>
        <w:t xml:space="preserve"> Edmond de Rothschild Investment Partners :</w:t>
      </w:r>
    </w:p>
    <w:p w14:paraId="0D57625F" w14:textId="69503ED2" w:rsidR="00BC2BB0" w:rsidRPr="00BC2BB0" w:rsidRDefault="00BC2BB0" w:rsidP="00BC2BB0">
      <w:pPr>
        <w:autoSpaceDE w:val="0"/>
        <w:autoSpaceDN w:val="0"/>
        <w:adjustRightInd w:val="0"/>
        <w:spacing w:line="240" w:lineRule="auto"/>
        <w:jc w:val="both"/>
        <w:rPr>
          <w:rFonts w:cstheme="minorHAnsi"/>
          <w:iCs/>
          <w:color w:val="000000" w:themeColor="text1"/>
          <w:sz w:val="18"/>
          <w:szCs w:val="18"/>
          <w:lang w:eastAsia="zh-CN"/>
        </w:rPr>
      </w:pPr>
      <w:r w:rsidRPr="00BC2BB0">
        <w:rPr>
          <w:rFonts w:cstheme="minorHAnsi"/>
          <w:color w:val="000000" w:themeColor="text1"/>
          <w:sz w:val="18"/>
          <w:szCs w:val="18"/>
          <w:lang w:eastAsia="zh-CN"/>
        </w:rPr>
        <w:t xml:space="preserve">Bpifrance Investissement : </w:t>
      </w:r>
      <w:r w:rsidRPr="00BC2BB0">
        <w:rPr>
          <w:rFonts w:cstheme="minorHAnsi"/>
          <w:iCs/>
          <w:color w:val="000000" w:themeColor="text1"/>
          <w:sz w:val="18"/>
          <w:szCs w:val="18"/>
          <w:lang w:eastAsia="zh-CN"/>
        </w:rPr>
        <w:t>Romain Gauvrit (Directeur d’Investissement), Caroline Lebel (Chargée d'</w:t>
      </w:r>
      <w:r w:rsidR="00BE29DF">
        <w:rPr>
          <w:rFonts w:cstheme="minorHAnsi"/>
          <w:iCs/>
          <w:color w:val="000000" w:themeColor="text1"/>
          <w:sz w:val="18"/>
          <w:szCs w:val="18"/>
          <w:lang w:eastAsia="zh-CN"/>
        </w:rPr>
        <w:t>I</w:t>
      </w:r>
      <w:r w:rsidRPr="00BC2BB0">
        <w:rPr>
          <w:rFonts w:cstheme="minorHAnsi"/>
          <w:iCs/>
          <w:color w:val="000000" w:themeColor="text1"/>
          <w:sz w:val="18"/>
          <w:szCs w:val="18"/>
          <w:lang w:eastAsia="zh-CN"/>
        </w:rPr>
        <w:t>nvestissement</w:t>
      </w:r>
      <w:r w:rsidR="00BE29DF">
        <w:rPr>
          <w:rFonts w:cstheme="minorHAnsi"/>
          <w:iCs/>
          <w:color w:val="000000" w:themeColor="text1"/>
          <w:sz w:val="18"/>
          <w:szCs w:val="18"/>
          <w:lang w:eastAsia="zh-CN"/>
        </w:rPr>
        <w:t xml:space="preserve"> Senior</w:t>
      </w:r>
      <w:r w:rsidRPr="00BC2BB0">
        <w:rPr>
          <w:rFonts w:cstheme="minorHAnsi"/>
          <w:iCs/>
          <w:color w:val="000000" w:themeColor="text1"/>
          <w:sz w:val="18"/>
          <w:szCs w:val="18"/>
          <w:lang w:eastAsia="zh-CN"/>
        </w:rPr>
        <w:t>), Herve Coindreau (Responsable Investissements Directs – direction juridique)</w:t>
      </w:r>
      <w:r w:rsidR="00BE29DF">
        <w:rPr>
          <w:rFonts w:cstheme="minorHAnsi"/>
          <w:iCs/>
          <w:color w:val="000000" w:themeColor="text1"/>
          <w:sz w:val="18"/>
          <w:szCs w:val="18"/>
          <w:lang w:eastAsia="zh-CN"/>
        </w:rPr>
        <w:t>, Nicolas Manardo (Directeur Mid&amp;Large Cap)</w:t>
      </w:r>
    </w:p>
    <w:p w14:paraId="6C6588C9" w14:textId="4686FA4C" w:rsidR="00BC2BB0" w:rsidRPr="00BC2BB0" w:rsidRDefault="00BC2BB0" w:rsidP="00BC2BB0">
      <w:pPr>
        <w:autoSpaceDE w:val="0"/>
        <w:autoSpaceDN w:val="0"/>
        <w:adjustRightInd w:val="0"/>
        <w:spacing w:line="240" w:lineRule="auto"/>
        <w:jc w:val="both"/>
        <w:rPr>
          <w:rFonts w:cstheme="minorHAnsi"/>
          <w:iCs/>
          <w:color w:val="000000" w:themeColor="text1"/>
          <w:sz w:val="18"/>
          <w:szCs w:val="18"/>
          <w:lang w:eastAsia="zh-CN"/>
        </w:rPr>
      </w:pPr>
      <w:r w:rsidRPr="00BC2BB0">
        <w:rPr>
          <w:rFonts w:cstheme="minorHAnsi"/>
          <w:iCs/>
          <w:color w:val="000000" w:themeColor="text1"/>
          <w:sz w:val="18"/>
          <w:szCs w:val="18"/>
          <w:lang w:eastAsia="zh-CN"/>
        </w:rPr>
        <w:t xml:space="preserve">EdRIP : Pierre-Yves Poirier (Directeur Associé), Thomas Duteil (Directeur de Participations), Sylvain Charignon (Directeur Associé) </w:t>
      </w:r>
    </w:p>
    <w:p w14:paraId="0E3D82A8" w14:textId="04F63307" w:rsidR="00BC2BB0" w:rsidRPr="00BC2BB0" w:rsidRDefault="00D515F8" w:rsidP="00BC2BB0">
      <w:pPr>
        <w:autoSpaceDE w:val="0"/>
        <w:autoSpaceDN w:val="0"/>
        <w:adjustRightInd w:val="0"/>
        <w:spacing w:line="240" w:lineRule="auto"/>
        <w:jc w:val="both"/>
        <w:rPr>
          <w:rFonts w:cstheme="minorHAnsi"/>
          <w:color w:val="000000" w:themeColor="text1"/>
          <w:sz w:val="18"/>
          <w:szCs w:val="18"/>
          <w:lang w:eastAsia="zh-CN"/>
        </w:rPr>
      </w:pPr>
      <w:r>
        <w:rPr>
          <w:rFonts w:cstheme="minorHAnsi"/>
          <w:color w:val="000000" w:themeColor="text1"/>
          <w:sz w:val="18"/>
          <w:szCs w:val="18"/>
          <w:lang w:eastAsia="zh-CN"/>
        </w:rPr>
        <w:t>Legal Council</w:t>
      </w:r>
      <w:r w:rsidR="0079631A">
        <w:rPr>
          <w:rFonts w:cstheme="minorHAnsi"/>
          <w:color w:val="000000" w:themeColor="text1"/>
          <w:sz w:val="18"/>
          <w:szCs w:val="18"/>
          <w:lang w:eastAsia="zh-CN"/>
        </w:rPr>
        <w:t xml:space="preserve"> and D</w:t>
      </w:r>
      <w:r>
        <w:rPr>
          <w:rFonts w:cstheme="minorHAnsi"/>
          <w:color w:val="000000" w:themeColor="text1"/>
          <w:sz w:val="18"/>
          <w:szCs w:val="18"/>
          <w:lang w:eastAsia="zh-CN"/>
        </w:rPr>
        <w:t xml:space="preserve">ue </w:t>
      </w:r>
      <w:r w:rsidR="0079631A">
        <w:rPr>
          <w:rFonts w:cstheme="minorHAnsi"/>
          <w:color w:val="000000" w:themeColor="text1"/>
          <w:sz w:val="18"/>
          <w:szCs w:val="18"/>
          <w:lang w:eastAsia="zh-CN"/>
        </w:rPr>
        <w:t>D</w:t>
      </w:r>
      <w:r>
        <w:rPr>
          <w:rFonts w:cstheme="minorHAnsi"/>
          <w:color w:val="000000" w:themeColor="text1"/>
          <w:sz w:val="18"/>
          <w:szCs w:val="18"/>
          <w:lang w:eastAsia="zh-CN"/>
        </w:rPr>
        <w:t>iligence</w:t>
      </w:r>
      <w:r w:rsidR="00BC2BB0" w:rsidRPr="00BC2BB0">
        <w:rPr>
          <w:rFonts w:cstheme="minorHAnsi"/>
          <w:color w:val="000000" w:themeColor="text1"/>
          <w:sz w:val="18"/>
          <w:szCs w:val="18"/>
          <w:lang w:eastAsia="zh-CN"/>
        </w:rPr>
        <w:t xml:space="preserve"> : Gordon S.Blair (David de Pariente, Alexis Madier, Stéphanie Roquefort, Elizaveta Billiet, Geoffroy Michaux)</w:t>
      </w:r>
    </w:p>
    <w:p w14:paraId="68CA0F6A" w14:textId="7BEFA0C3" w:rsidR="00BC2BB0" w:rsidRPr="00BC2BB0" w:rsidRDefault="00D515F8" w:rsidP="00BC2BB0">
      <w:pPr>
        <w:autoSpaceDE w:val="0"/>
        <w:autoSpaceDN w:val="0"/>
        <w:adjustRightInd w:val="0"/>
        <w:spacing w:line="240" w:lineRule="auto"/>
        <w:jc w:val="both"/>
        <w:rPr>
          <w:rFonts w:cstheme="minorHAnsi"/>
          <w:color w:val="000000" w:themeColor="text1"/>
          <w:sz w:val="18"/>
          <w:szCs w:val="18"/>
          <w:lang w:eastAsia="zh-CN"/>
        </w:rPr>
      </w:pPr>
      <w:r>
        <w:rPr>
          <w:rFonts w:cstheme="minorHAnsi"/>
          <w:color w:val="000000" w:themeColor="text1"/>
          <w:sz w:val="18"/>
          <w:szCs w:val="18"/>
          <w:lang w:eastAsia="zh-CN"/>
        </w:rPr>
        <w:t xml:space="preserve">Financial </w:t>
      </w:r>
      <w:r w:rsidR="0029086D">
        <w:rPr>
          <w:rFonts w:cstheme="minorHAnsi"/>
          <w:color w:val="000000" w:themeColor="text1"/>
          <w:sz w:val="18"/>
          <w:szCs w:val="18"/>
          <w:lang w:eastAsia="zh-CN"/>
        </w:rPr>
        <w:t>Due D</w:t>
      </w:r>
      <w:r w:rsidR="00BC2BB0" w:rsidRPr="00BC2BB0">
        <w:rPr>
          <w:rFonts w:cstheme="minorHAnsi"/>
          <w:color w:val="000000" w:themeColor="text1"/>
          <w:sz w:val="18"/>
          <w:szCs w:val="18"/>
          <w:lang w:eastAsia="zh-CN"/>
        </w:rPr>
        <w:t>iligence : PwC (Stéphane Salustro, Matthieu Fournier)</w:t>
      </w:r>
    </w:p>
    <w:p w14:paraId="2ABE520A" w14:textId="3A0CA20F" w:rsidR="00BC2BB0" w:rsidRPr="00470AFC" w:rsidRDefault="00D515F8" w:rsidP="00BC2BB0">
      <w:pPr>
        <w:autoSpaceDE w:val="0"/>
        <w:autoSpaceDN w:val="0"/>
        <w:adjustRightInd w:val="0"/>
        <w:spacing w:line="240" w:lineRule="auto"/>
        <w:jc w:val="both"/>
        <w:rPr>
          <w:rFonts w:cstheme="minorHAnsi"/>
          <w:color w:val="000000" w:themeColor="text1"/>
          <w:sz w:val="18"/>
          <w:szCs w:val="18"/>
          <w:lang w:val="en-US" w:eastAsia="zh-CN"/>
        </w:rPr>
      </w:pPr>
      <w:r w:rsidRPr="00470AFC">
        <w:rPr>
          <w:rFonts w:cstheme="minorHAnsi"/>
          <w:color w:val="000000" w:themeColor="text1"/>
          <w:sz w:val="18"/>
          <w:szCs w:val="18"/>
          <w:lang w:val="en-US" w:eastAsia="zh-CN"/>
        </w:rPr>
        <w:t xml:space="preserve">Strategic Due Diligence </w:t>
      </w:r>
      <w:r w:rsidR="00BC2BB0" w:rsidRPr="00470AFC">
        <w:rPr>
          <w:rFonts w:cstheme="minorHAnsi"/>
          <w:color w:val="000000" w:themeColor="text1"/>
          <w:sz w:val="18"/>
          <w:szCs w:val="18"/>
          <w:lang w:val="en-US" w:eastAsia="zh-CN"/>
        </w:rPr>
        <w:t>: LEK (Serge Hovsepian, Simon Hardi)</w:t>
      </w:r>
    </w:p>
    <w:p w14:paraId="625E1F20" w14:textId="349525FB" w:rsidR="00BC2BB0" w:rsidRPr="00BC2BB0" w:rsidRDefault="00D515F8" w:rsidP="00BC2BB0">
      <w:pPr>
        <w:autoSpaceDE w:val="0"/>
        <w:autoSpaceDN w:val="0"/>
        <w:adjustRightInd w:val="0"/>
        <w:spacing w:line="240" w:lineRule="auto"/>
        <w:jc w:val="both"/>
        <w:rPr>
          <w:rFonts w:cstheme="minorHAnsi"/>
          <w:color w:val="000000" w:themeColor="text1"/>
          <w:sz w:val="18"/>
          <w:szCs w:val="18"/>
          <w:lang w:eastAsia="zh-CN"/>
        </w:rPr>
      </w:pPr>
      <w:r w:rsidRPr="00D515F8">
        <w:rPr>
          <w:rFonts w:cstheme="minorHAnsi"/>
          <w:color w:val="000000" w:themeColor="text1"/>
          <w:sz w:val="18"/>
          <w:szCs w:val="18"/>
          <w:lang w:eastAsia="zh-CN"/>
        </w:rPr>
        <w:t xml:space="preserve">Technical </w:t>
      </w:r>
      <w:r w:rsidR="00BC2BB0" w:rsidRPr="00BC2BB0">
        <w:rPr>
          <w:rFonts w:cstheme="minorHAnsi"/>
          <w:color w:val="000000" w:themeColor="text1"/>
          <w:sz w:val="18"/>
          <w:szCs w:val="18"/>
          <w:lang w:eastAsia="zh-CN"/>
        </w:rPr>
        <w:t>Due Diligence</w:t>
      </w:r>
      <w:r>
        <w:rPr>
          <w:rFonts w:cstheme="minorHAnsi"/>
          <w:color w:val="000000" w:themeColor="text1"/>
          <w:sz w:val="18"/>
          <w:szCs w:val="18"/>
          <w:lang w:eastAsia="zh-CN"/>
        </w:rPr>
        <w:t>s</w:t>
      </w:r>
      <w:r w:rsidR="00BC2BB0" w:rsidRPr="00BC2BB0">
        <w:rPr>
          <w:rFonts w:cstheme="minorHAnsi"/>
          <w:color w:val="000000" w:themeColor="text1"/>
          <w:sz w:val="18"/>
          <w:szCs w:val="18"/>
          <w:lang w:eastAsia="zh-CN"/>
        </w:rPr>
        <w:t> : Octo Technology (Jean-Damien Blanc, Mathieu Poignant)</w:t>
      </w:r>
    </w:p>
    <w:p w14:paraId="4FDCF221" w14:textId="3578666E" w:rsidR="00BC2BB0" w:rsidRPr="00BC2BB0" w:rsidRDefault="00D515F8" w:rsidP="00BC2BB0">
      <w:pPr>
        <w:autoSpaceDE w:val="0"/>
        <w:autoSpaceDN w:val="0"/>
        <w:adjustRightInd w:val="0"/>
        <w:spacing w:line="240" w:lineRule="auto"/>
        <w:jc w:val="both"/>
        <w:rPr>
          <w:rFonts w:cstheme="minorHAnsi"/>
          <w:color w:val="000000" w:themeColor="text1"/>
          <w:sz w:val="18"/>
          <w:szCs w:val="18"/>
          <w:lang w:eastAsia="zh-CN"/>
        </w:rPr>
      </w:pPr>
      <w:r>
        <w:rPr>
          <w:rFonts w:cstheme="minorHAnsi"/>
          <w:color w:val="000000" w:themeColor="text1"/>
          <w:sz w:val="18"/>
          <w:szCs w:val="18"/>
          <w:lang w:eastAsia="zh-CN"/>
        </w:rPr>
        <w:t xml:space="preserve">Marketing </w:t>
      </w:r>
      <w:r w:rsidR="00BC2BB0" w:rsidRPr="00BC2BB0">
        <w:rPr>
          <w:rFonts w:cstheme="minorHAnsi"/>
          <w:color w:val="000000" w:themeColor="text1"/>
          <w:sz w:val="18"/>
          <w:szCs w:val="18"/>
          <w:lang w:eastAsia="zh-CN"/>
        </w:rPr>
        <w:t>Due Diligences</w:t>
      </w:r>
      <w:r>
        <w:rPr>
          <w:rFonts w:cstheme="minorHAnsi"/>
          <w:color w:val="000000" w:themeColor="text1"/>
          <w:sz w:val="18"/>
          <w:szCs w:val="18"/>
          <w:lang w:eastAsia="zh-CN"/>
        </w:rPr>
        <w:t xml:space="preserve"> </w:t>
      </w:r>
      <w:r w:rsidR="00BC2BB0" w:rsidRPr="00BC2BB0">
        <w:rPr>
          <w:rFonts w:cstheme="minorHAnsi"/>
          <w:color w:val="000000" w:themeColor="text1"/>
          <w:sz w:val="18"/>
          <w:szCs w:val="18"/>
          <w:lang w:eastAsia="zh-CN"/>
        </w:rPr>
        <w:t>: Digital Value (Arnaud de Baynast, Paul-Henri Magnien, Sophie-Laetitia Roux)</w:t>
      </w:r>
    </w:p>
    <w:p w14:paraId="6A41BE38" w14:textId="451725E0" w:rsidR="00BC2BB0" w:rsidRPr="00BC2BB0" w:rsidRDefault="00D515F8" w:rsidP="00BC2BB0">
      <w:pPr>
        <w:autoSpaceDE w:val="0"/>
        <w:autoSpaceDN w:val="0"/>
        <w:adjustRightInd w:val="0"/>
        <w:spacing w:line="240" w:lineRule="auto"/>
        <w:jc w:val="both"/>
        <w:rPr>
          <w:rFonts w:cstheme="minorHAnsi"/>
          <w:color w:val="000000" w:themeColor="text1"/>
          <w:sz w:val="18"/>
          <w:szCs w:val="18"/>
          <w:lang w:eastAsia="zh-CN"/>
        </w:rPr>
      </w:pPr>
      <w:r>
        <w:rPr>
          <w:rFonts w:cstheme="minorHAnsi"/>
          <w:color w:val="000000" w:themeColor="text1"/>
          <w:sz w:val="18"/>
          <w:szCs w:val="18"/>
          <w:lang w:eastAsia="zh-CN"/>
        </w:rPr>
        <w:t xml:space="preserve">ESG </w:t>
      </w:r>
      <w:r w:rsidR="00BC2BB0" w:rsidRPr="00BC2BB0">
        <w:rPr>
          <w:rFonts w:cstheme="minorHAnsi"/>
          <w:color w:val="000000" w:themeColor="text1"/>
          <w:sz w:val="18"/>
          <w:szCs w:val="18"/>
          <w:lang w:eastAsia="zh-CN"/>
        </w:rPr>
        <w:t>Due Diligence : PwC (Emilie Bobin, Aurélie Verronneau)</w:t>
      </w:r>
    </w:p>
    <w:p w14:paraId="772B4933" w14:textId="77777777" w:rsidR="00BC2BB0" w:rsidRPr="00BC2BB0" w:rsidRDefault="00BC2BB0" w:rsidP="00BC2BB0">
      <w:pPr>
        <w:autoSpaceDE w:val="0"/>
        <w:autoSpaceDN w:val="0"/>
        <w:adjustRightInd w:val="0"/>
        <w:spacing w:line="240" w:lineRule="auto"/>
        <w:jc w:val="both"/>
        <w:rPr>
          <w:rFonts w:cstheme="minorHAnsi"/>
          <w:iCs/>
          <w:color w:val="000000" w:themeColor="text1"/>
          <w:sz w:val="18"/>
          <w:szCs w:val="18"/>
          <w:highlight w:val="yellow"/>
          <w:lang w:eastAsia="zh-CN"/>
        </w:rPr>
      </w:pPr>
    </w:p>
    <w:p w14:paraId="52A42815" w14:textId="7E910D8F" w:rsidR="00BC2BB0" w:rsidRPr="00BC2BB0" w:rsidRDefault="00D515F8" w:rsidP="00BC2BB0">
      <w:pPr>
        <w:autoSpaceDE w:val="0"/>
        <w:autoSpaceDN w:val="0"/>
        <w:adjustRightInd w:val="0"/>
        <w:spacing w:line="240" w:lineRule="auto"/>
        <w:jc w:val="both"/>
        <w:rPr>
          <w:rFonts w:cstheme="minorHAnsi"/>
          <w:b/>
          <w:bCs/>
          <w:color w:val="000000" w:themeColor="text1"/>
          <w:sz w:val="18"/>
          <w:szCs w:val="18"/>
          <w:lang w:eastAsia="zh-CN"/>
        </w:rPr>
      </w:pPr>
      <w:r>
        <w:rPr>
          <w:rFonts w:cstheme="minorHAnsi"/>
          <w:b/>
          <w:bCs/>
          <w:color w:val="000000" w:themeColor="text1"/>
          <w:sz w:val="18"/>
          <w:szCs w:val="18"/>
          <w:lang w:eastAsia="zh-CN"/>
        </w:rPr>
        <w:t>Banking partners</w:t>
      </w:r>
      <w:r w:rsidR="00BC2BB0" w:rsidRPr="00BC2BB0">
        <w:rPr>
          <w:rFonts w:cstheme="minorHAnsi"/>
          <w:b/>
          <w:bCs/>
          <w:color w:val="000000" w:themeColor="text1"/>
          <w:sz w:val="18"/>
          <w:szCs w:val="18"/>
          <w:lang w:eastAsia="zh-CN"/>
        </w:rPr>
        <w:t xml:space="preserve"> :</w:t>
      </w:r>
    </w:p>
    <w:p w14:paraId="7EA27F86" w14:textId="4DDC5744" w:rsidR="00BC2BB0" w:rsidRPr="00BC2BB0" w:rsidRDefault="00D515F8" w:rsidP="00BC2BB0">
      <w:pPr>
        <w:autoSpaceDE w:val="0"/>
        <w:autoSpaceDN w:val="0"/>
        <w:adjustRightInd w:val="0"/>
        <w:spacing w:line="240" w:lineRule="auto"/>
        <w:jc w:val="both"/>
        <w:rPr>
          <w:rFonts w:cstheme="minorHAnsi"/>
          <w:iCs/>
          <w:color w:val="000000" w:themeColor="text1"/>
          <w:sz w:val="18"/>
          <w:szCs w:val="18"/>
          <w:lang w:eastAsia="zh-CN"/>
        </w:rPr>
      </w:pPr>
      <w:r>
        <w:rPr>
          <w:rFonts w:cstheme="minorHAnsi"/>
          <w:color w:val="000000" w:themeColor="text1"/>
          <w:sz w:val="18"/>
          <w:szCs w:val="18"/>
          <w:lang w:eastAsia="zh-CN"/>
        </w:rPr>
        <w:t>Banks</w:t>
      </w:r>
      <w:r w:rsidR="00BC2BB0" w:rsidRPr="00BC2BB0">
        <w:rPr>
          <w:rFonts w:cstheme="minorHAnsi"/>
          <w:color w:val="000000" w:themeColor="text1"/>
          <w:sz w:val="18"/>
          <w:szCs w:val="18"/>
          <w:lang w:eastAsia="zh-CN"/>
        </w:rPr>
        <w:t> : CEPAC (Diane Richel, Johannes Lock, Amaury Schoenauer), LCL (Bertrand Carassus, Lambert Doussot, Laurent François)</w:t>
      </w:r>
    </w:p>
    <w:p w14:paraId="3B0325FA" w14:textId="320988BB" w:rsidR="00BC2BB0" w:rsidRPr="00044BA8" w:rsidRDefault="0079631A" w:rsidP="00BC2BB0">
      <w:pPr>
        <w:autoSpaceDE w:val="0"/>
        <w:autoSpaceDN w:val="0"/>
        <w:adjustRightInd w:val="0"/>
        <w:spacing w:line="240" w:lineRule="auto"/>
        <w:jc w:val="both"/>
        <w:rPr>
          <w:rFonts w:cstheme="minorHAnsi"/>
          <w:color w:val="000000" w:themeColor="text1"/>
          <w:sz w:val="18"/>
          <w:szCs w:val="18"/>
          <w:lang w:eastAsia="zh-CN"/>
        </w:rPr>
      </w:pPr>
      <w:r w:rsidRPr="00044BA8">
        <w:rPr>
          <w:rFonts w:cstheme="minorHAnsi"/>
          <w:color w:val="000000" w:themeColor="text1"/>
          <w:sz w:val="18"/>
          <w:szCs w:val="18"/>
          <w:lang w:eastAsia="zh-CN"/>
        </w:rPr>
        <w:t>Legal Council</w:t>
      </w:r>
      <w:r w:rsidR="00BC2BB0" w:rsidRPr="00044BA8">
        <w:rPr>
          <w:rFonts w:cstheme="minorHAnsi"/>
          <w:color w:val="000000" w:themeColor="text1"/>
          <w:sz w:val="18"/>
          <w:szCs w:val="18"/>
          <w:lang w:eastAsia="zh-CN"/>
        </w:rPr>
        <w:t> : VOLT (Alexandre Tron</w:t>
      </w:r>
      <w:r w:rsidR="006B6D0A" w:rsidRPr="00044BA8">
        <w:rPr>
          <w:rFonts w:cstheme="minorHAnsi"/>
          <w:color w:val="000000" w:themeColor="text1"/>
          <w:sz w:val="18"/>
          <w:szCs w:val="18"/>
          <w:lang w:eastAsia="zh-CN"/>
        </w:rPr>
        <w:t>, Anaïs Borel</w:t>
      </w:r>
      <w:r w:rsidR="00BC2BB0" w:rsidRPr="00044BA8">
        <w:rPr>
          <w:rFonts w:cstheme="minorHAnsi"/>
          <w:color w:val="000000" w:themeColor="text1"/>
          <w:sz w:val="18"/>
          <w:szCs w:val="18"/>
          <w:lang w:eastAsia="zh-CN"/>
        </w:rPr>
        <w:t>)</w:t>
      </w:r>
    </w:p>
    <w:p w14:paraId="02D4A9B0" w14:textId="77777777" w:rsidR="00BC2BB0" w:rsidRPr="00044BA8" w:rsidRDefault="00BC2BB0" w:rsidP="00BC2BB0">
      <w:pPr>
        <w:autoSpaceDE w:val="0"/>
        <w:autoSpaceDN w:val="0"/>
        <w:adjustRightInd w:val="0"/>
        <w:spacing w:line="240" w:lineRule="auto"/>
        <w:jc w:val="both"/>
        <w:rPr>
          <w:rFonts w:cstheme="minorHAnsi"/>
          <w:color w:val="000000" w:themeColor="text1"/>
          <w:sz w:val="18"/>
          <w:szCs w:val="18"/>
          <w:lang w:eastAsia="zh-CN"/>
        </w:rPr>
      </w:pPr>
    </w:p>
    <w:p w14:paraId="337E6B74" w14:textId="51D812A6" w:rsidR="00BC2BB0" w:rsidRPr="0079631A" w:rsidRDefault="00BC2BB0" w:rsidP="00BC2BB0">
      <w:pPr>
        <w:autoSpaceDE w:val="0"/>
        <w:autoSpaceDN w:val="0"/>
        <w:adjustRightInd w:val="0"/>
        <w:spacing w:line="240" w:lineRule="auto"/>
        <w:jc w:val="both"/>
        <w:rPr>
          <w:rFonts w:cstheme="minorHAnsi"/>
          <w:b/>
          <w:bCs/>
          <w:color w:val="000000" w:themeColor="text1"/>
          <w:sz w:val="18"/>
          <w:szCs w:val="18"/>
          <w:lang w:val="en-US" w:eastAsia="zh-CN"/>
        </w:rPr>
      </w:pPr>
      <w:r w:rsidRPr="0079631A">
        <w:rPr>
          <w:rFonts w:cstheme="minorHAnsi"/>
          <w:b/>
          <w:bCs/>
          <w:color w:val="000000" w:themeColor="text1"/>
          <w:sz w:val="18"/>
          <w:szCs w:val="18"/>
          <w:lang w:val="en-US" w:eastAsia="zh-CN"/>
        </w:rPr>
        <w:t>Platinium Group</w:t>
      </w:r>
      <w:r w:rsidR="00D515F8" w:rsidRPr="0079631A">
        <w:rPr>
          <w:rFonts w:cstheme="minorHAnsi"/>
          <w:b/>
          <w:bCs/>
          <w:color w:val="000000" w:themeColor="text1"/>
          <w:sz w:val="18"/>
          <w:szCs w:val="18"/>
          <w:lang w:val="en-US" w:eastAsia="zh-CN"/>
        </w:rPr>
        <w:t>’s</w:t>
      </w:r>
      <w:r w:rsidRPr="0079631A">
        <w:rPr>
          <w:rFonts w:cstheme="minorHAnsi"/>
          <w:b/>
          <w:bCs/>
          <w:color w:val="000000" w:themeColor="text1"/>
          <w:sz w:val="18"/>
          <w:szCs w:val="18"/>
          <w:lang w:val="en-US" w:eastAsia="zh-CN"/>
        </w:rPr>
        <w:t xml:space="preserve"> </w:t>
      </w:r>
      <w:r w:rsidR="00D515F8" w:rsidRPr="0079631A">
        <w:rPr>
          <w:rFonts w:cstheme="minorHAnsi"/>
          <w:b/>
          <w:bCs/>
          <w:color w:val="000000" w:themeColor="text1"/>
          <w:sz w:val="18"/>
          <w:szCs w:val="18"/>
          <w:lang w:val="en-US" w:eastAsia="zh-CN"/>
        </w:rPr>
        <w:t>shareholders</w:t>
      </w:r>
      <w:r w:rsidRPr="0079631A">
        <w:rPr>
          <w:rFonts w:cstheme="minorHAnsi"/>
          <w:b/>
          <w:bCs/>
          <w:color w:val="000000" w:themeColor="text1"/>
          <w:sz w:val="18"/>
          <w:szCs w:val="18"/>
          <w:lang w:val="en-US" w:eastAsia="zh-CN"/>
        </w:rPr>
        <w:t>:</w:t>
      </w:r>
    </w:p>
    <w:p w14:paraId="13ED028F" w14:textId="376EF303" w:rsidR="00BC2BB0" w:rsidRPr="0079631A" w:rsidRDefault="0079631A" w:rsidP="00BC2BB0">
      <w:pPr>
        <w:autoSpaceDE w:val="0"/>
        <w:autoSpaceDN w:val="0"/>
        <w:adjustRightInd w:val="0"/>
        <w:spacing w:line="240" w:lineRule="auto"/>
        <w:jc w:val="both"/>
        <w:rPr>
          <w:rFonts w:cstheme="minorHAnsi"/>
          <w:color w:val="000000" w:themeColor="text1"/>
          <w:sz w:val="18"/>
          <w:szCs w:val="18"/>
          <w:lang w:val="en-US" w:eastAsia="zh-CN"/>
        </w:rPr>
      </w:pPr>
      <w:r w:rsidRPr="0079631A">
        <w:rPr>
          <w:rFonts w:cstheme="minorHAnsi"/>
          <w:color w:val="000000" w:themeColor="text1"/>
          <w:sz w:val="18"/>
          <w:szCs w:val="18"/>
          <w:lang w:val="en-US" w:eastAsia="zh-CN"/>
        </w:rPr>
        <w:t>F</w:t>
      </w:r>
      <w:r>
        <w:rPr>
          <w:rFonts w:cstheme="minorHAnsi"/>
          <w:color w:val="000000" w:themeColor="text1"/>
          <w:sz w:val="18"/>
          <w:szCs w:val="18"/>
          <w:lang w:val="en-US" w:eastAsia="zh-CN"/>
        </w:rPr>
        <w:t>inancial Advice</w:t>
      </w:r>
      <w:r w:rsidR="00BC2BB0" w:rsidRPr="0079631A">
        <w:rPr>
          <w:rFonts w:cstheme="minorHAnsi"/>
          <w:color w:val="000000" w:themeColor="text1"/>
          <w:sz w:val="18"/>
          <w:szCs w:val="18"/>
          <w:lang w:val="en-US" w:eastAsia="zh-CN"/>
        </w:rPr>
        <w:t> : Transaction R (Anthony Benichou, Augustin Delouvrier, Olivia Harel)</w:t>
      </w:r>
    </w:p>
    <w:p w14:paraId="0687E206" w14:textId="02514691" w:rsidR="00BC2BB0" w:rsidRPr="00BC2BB0" w:rsidRDefault="0079631A" w:rsidP="00BC2BB0">
      <w:pPr>
        <w:autoSpaceDE w:val="0"/>
        <w:autoSpaceDN w:val="0"/>
        <w:adjustRightInd w:val="0"/>
        <w:spacing w:line="240" w:lineRule="auto"/>
        <w:jc w:val="both"/>
        <w:rPr>
          <w:rFonts w:cstheme="minorHAnsi"/>
          <w:color w:val="000000" w:themeColor="text1"/>
          <w:sz w:val="18"/>
          <w:szCs w:val="18"/>
          <w:lang w:eastAsia="zh-CN"/>
        </w:rPr>
      </w:pPr>
      <w:r>
        <w:rPr>
          <w:rFonts w:cstheme="minorHAnsi"/>
          <w:color w:val="000000" w:themeColor="text1"/>
          <w:sz w:val="18"/>
          <w:szCs w:val="18"/>
          <w:lang w:eastAsia="zh-CN"/>
        </w:rPr>
        <w:t>Legal Council</w:t>
      </w:r>
      <w:r w:rsidRPr="00BC2BB0">
        <w:rPr>
          <w:rFonts w:cstheme="minorHAnsi"/>
          <w:color w:val="000000" w:themeColor="text1"/>
          <w:sz w:val="18"/>
          <w:szCs w:val="18"/>
          <w:lang w:eastAsia="zh-CN"/>
        </w:rPr>
        <w:t> </w:t>
      </w:r>
      <w:r w:rsidR="00BC2BB0" w:rsidRPr="00BC2BB0">
        <w:rPr>
          <w:rFonts w:cstheme="minorHAnsi"/>
          <w:color w:val="000000" w:themeColor="text1"/>
          <w:sz w:val="18"/>
          <w:szCs w:val="18"/>
          <w:lang w:eastAsia="zh-CN"/>
        </w:rPr>
        <w:t>: Almain (Edgard Nguyen) et PCM (Olivier Marquet)</w:t>
      </w:r>
    </w:p>
    <w:p w14:paraId="25F6AAE4" w14:textId="77777777" w:rsidR="00071486" w:rsidRDefault="00071486" w:rsidP="00341B5A">
      <w:pPr>
        <w:spacing w:line="264" w:lineRule="auto"/>
        <w:jc w:val="both"/>
        <w:rPr>
          <w:color w:val="000000" w:themeColor="text1"/>
        </w:rPr>
      </w:pPr>
    </w:p>
    <w:p w14:paraId="33543E93" w14:textId="77777777" w:rsidR="00C56734" w:rsidRDefault="00C56734" w:rsidP="00071486">
      <w:pPr>
        <w:spacing w:line="276" w:lineRule="auto"/>
        <w:jc w:val="both"/>
        <w:rPr>
          <w:color w:val="000000" w:themeColor="text1"/>
        </w:rPr>
      </w:pPr>
    </w:p>
    <w:p w14:paraId="41F15629" w14:textId="77777777" w:rsidR="00C56734" w:rsidRDefault="00C56734" w:rsidP="00071486">
      <w:pPr>
        <w:spacing w:line="276" w:lineRule="auto"/>
        <w:jc w:val="both"/>
        <w:rPr>
          <w:color w:val="000000" w:themeColor="text1"/>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0"/>
        <w:gridCol w:w="394"/>
        <w:gridCol w:w="3035"/>
        <w:gridCol w:w="308"/>
        <w:gridCol w:w="3148"/>
      </w:tblGrid>
      <w:tr w:rsidR="00E96603" w:rsidRPr="00DB03B2" w14:paraId="7AF7E86E" w14:textId="77777777" w:rsidTr="00051DE6">
        <w:trPr>
          <w:trHeight w:hRule="exact" w:val="411"/>
        </w:trPr>
        <w:tc>
          <w:tcPr>
            <w:tcW w:w="10035" w:type="dxa"/>
            <w:gridSpan w:val="5"/>
          </w:tcPr>
          <w:p w14:paraId="62833BAF" w14:textId="10A43A3D" w:rsidR="00E96603" w:rsidRPr="00DB03B2" w:rsidRDefault="0079631A" w:rsidP="00051DE6">
            <w:pPr>
              <w:pStyle w:val="Titrecontact"/>
              <w:rPr>
                <w:color w:val="000000" w:themeColor="text1"/>
              </w:rPr>
            </w:pPr>
            <w:r>
              <w:rPr>
                <w:color w:val="000000" w:themeColor="text1"/>
              </w:rPr>
              <w:t>Press contacts</w:t>
            </w:r>
            <w:r w:rsidR="00E96603" w:rsidRPr="00DB03B2">
              <w:rPr>
                <w:color w:val="000000" w:themeColor="text1"/>
              </w:rPr>
              <w:t> :</w:t>
            </w:r>
          </w:p>
          <w:p w14:paraId="5F958BC7" w14:textId="77777777" w:rsidR="00E96603" w:rsidRPr="00DB03B2" w:rsidRDefault="00E96603" w:rsidP="00051DE6">
            <w:pPr>
              <w:pStyle w:val="Titrecontact"/>
              <w:rPr>
                <w:color w:val="000000" w:themeColor="text1"/>
              </w:rPr>
            </w:pPr>
          </w:p>
          <w:p w14:paraId="07203E05" w14:textId="77777777" w:rsidR="00E96603" w:rsidRPr="00DB03B2" w:rsidRDefault="00E96603" w:rsidP="00051DE6">
            <w:pPr>
              <w:pStyle w:val="Titrecontact"/>
              <w:rPr>
                <w:color w:val="000000" w:themeColor="text1"/>
              </w:rPr>
            </w:pPr>
          </w:p>
        </w:tc>
      </w:tr>
      <w:tr w:rsidR="00E96603" w:rsidRPr="00324A32" w14:paraId="271A41DF" w14:textId="77777777" w:rsidTr="00893164">
        <w:trPr>
          <w:trHeight w:val="2077"/>
        </w:trPr>
        <w:tc>
          <w:tcPr>
            <w:tcW w:w="3150" w:type="dxa"/>
            <w:tcBorders>
              <w:right w:val="single" w:sz="2" w:space="0" w:color="786E64" w:themeColor="accent2"/>
            </w:tcBorders>
          </w:tcPr>
          <w:p w14:paraId="139CC105" w14:textId="77777777" w:rsidR="00E96603" w:rsidRDefault="00E96603" w:rsidP="00051DE6">
            <w:pPr>
              <w:pStyle w:val="Textecontact"/>
              <w:rPr>
                <w:b/>
                <w:color w:val="000000" w:themeColor="text1"/>
              </w:rPr>
            </w:pPr>
            <w:r w:rsidRPr="00DB03B2">
              <w:rPr>
                <w:b/>
                <w:color w:val="000000" w:themeColor="text1"/>
              </w:rPr>
              <w:t>Bpifrance</w:t>
            </w:r>
          </w:p>
          <w:p w14:paraId="7FA5966F" w14:textId="77777777" w:rsidR="00E96603" w:rsidRPr="00DB03B2" w:rsidRDefault="00E96603" w:rsidP="00051DE6">
            <w:pPr>
              <w:pStyle w:val="Textecontact"/>
              <w:rPr>
                <w:b/>
                <w:color w:val="000000" w:themeColor="text1"/>
              </w:rPr>
            </w:pPr>
          </w:p>
          <w:p w14:paraId="0E891451" w14:textId="77777777" w:rsidR="00E96603" w:rsidRPr="00DB03B2" w:rsidRDefault="00E96603" w:rsidP="00051DE6">
            <w:pPr>
              <w:pStyle w:val="Textecontact"/>
              <w:rPr>
                <w:color w:val="000000" w:themeColor="text1"/>
              </w:rPr>
            </w:pPr>
            <w:r>
              <w:rPr>
                <w:b/>
                <w:color w:val="000000" w:themeColor="text1"/>
              </w:rPr>
              <w:t>Nathalie Police</w:t>
            </w:r>
          </w:p>
          <w:p w14:paraId="3BDD21CC" w14:textId="664547F4" w:rsidR="00E96603" w:rsidRPr="00DB03B2" w:rsidRDefault="00E96603" w:rsidP="00051DE6">
            <w:pPr>
              <w:pStyle w:val="Textecontact"/>
              <w:rPr>
                <w:color w:val="000000" w:themeColor="text1"/>
              </w:rPr>
            </w:pPr>
            <w:r w:rsidRPr="00DB03B2">
              <w:rPr>
                <w:color w:val="000000" w:themeColor="text1"/>
              </w:rPr>
              <w:t>Tél</w:t>
            </w:r>
            <w:r>
              <w:rPr>
                <w:color w:val="000000" w:themeColor="text1"/>
              </w:rPr>
              <w:t>.</w:t>
            </w:r>
            <w:r w:rsidRPr="00DB03B2">
              <w:rPr>
                <w:color w:val="000000" w:themeColor="text1"/>
              </w:rPr>
              <w:t xml:space="preserve"> : </w:t>
            </w:r>
            <w:r w:rsidR="00817E0B">
              <w:rPr>
                <w:color w:val="000000" w:themeColor="text1"/>
              </w:rPr>
              <w:t xml:space="preserve">+33 </w:t>
            </w:r>
            <w:r w:rsidR="00817E0B" w:rsidRPr="00DB03B2">
              <w:rPr>
                <w:color w:val="000000" w:themeColor="text1"/>
              </w:rPr>
              <w:t xml:space="preserve">1 </w:t>
            </w:r>
            <w:r w:rsidRPr="00DB03B2">
              <w:rPr>
                <w:color w:val="000000" w:themeColor="text1"/>
              </w:rPr>
              <w:t xml:space="preserve">41 79 </w:t>
            </w:r>
            <w:r>
              <w:rPr>
                <w:color w:val="000000" w:themeColor="text1"/>
              </w:rPr>
              <w:t>95 26</w:t>
            </w:r>
          </w:p>
          <w:p w14:paraId="2D6655B1" w14:textId="77777777" w:rsidR="00E96603" w:rsidRPr="00DB03B2" w:rsidRDefault="00044BA8" w:rsidP="00051DE6">
            <w:pPr>
              <w:pStyle w:val="Textecontact"/>
              <w:rPr>
                <w:color w:val="000000" w:themeColor="text1"/>
              </w:rPr>
            </w:pPr>
            <w:hyperlink r:id="rId12" w:history="1">
              <w:r w:rsidR="00E96603" w:rsidRPr="0081425C">
                <w:rPr>
                  <w:rStyle w:val="Lienhypertexte"/>
                </w:rPr>
                <w:t>nathalie.police@bpifrance.fr</w:t>
              </w:r>
            </w:hyperlink>
          </w:p>
          <w:p w14:paraId="49F24530" w14:textId="77777777" w:rsidR="00E96603" w:rsidRPr="00DB03B2" w:rsidRDefault="00E96603" w:rsidP="00051DE6">
            <w:pPr>
              <w:pStyle w:val="Textecontact"/>
              <w:rPr>
                <w:color w:val="000000" w:themeColor="text1"/>
              </w:rPr>
            </w:pPr>
          </w:p>
          <w:p w14:paraId="6E550CC4" w14:textId="77777777" w:rsidR="00E96603" w:rsidRPr="00DB03B2" w:rsidRDefault="00E96603" w:rsidP="00051DE6">
            <w:pPr>
              <w:pStyle w:val="Textecontact"/>
              <w:rPr>
                <w:color w:val="000000" w:themeColor="text1"/>
              </w:rPr>
            </w:pPr>
          </w:p>
          <w:p w14:paraId="4FD79C3C" w14:textId="77777777" w:rsidR="00E96603" w:rsidRPr="00DB03B2" w:rsidRDefault="00E96603" w:rsidP="00051DE6">
            <w:pPr>
              <w:pStyle w:val="Textecontact"/>
              <w:rPr>
                <w:color w:val="000000" w:themeColor="text1"/>
              </w:rPr>
            </w:pPr>
          </w:p>
        </w:tc>
        <w:tc>
          <w:tcPr>
            <w:tcW w:w="394" w:type="dxa"/>
            <w:tcBorders>
              <w:left w:val="single" w:sz="2" w:space="0" w:color="786E64" w:themeColor="accent2"/>
            </w:tcBorders>
          </w:tcPr>
          <w:p w14:paraId="1D918C54" w14:textId="77777777" w:rsidR="00E96603" w:rsidRPr="00DB03B2" w:rsidRDefault="00E96603" w:rsidP="00051DE6">
            <w:pPr>
              <w:pStyle w:val="Textecontact"/>
              <w:rPr>
                <w:color w:val="000000" w:themeColor="text1"/>
              </w:rPr>
            </w:pPr>
          </w:p>
        </w:tc>
        <w:tc>
          <w:tcPr>
            <w:tcW w:w="3035" w:type="dxa"/>
            <w:tcBorders>
              <w:right w:val="single" w:sz="4" w:space="0" w:color="auto"/>
            </w:tcBorders>
          </w:tcPr>
          <w:p w14:paraId="73C146E2" w14:textId="77777777" w:rsidR="00E96603" w:rsidRDefault="00E96603" w:rsidP="00051DE6">
            <w:pPr>
              <w:pStyle w:val="Textecontact"/>
              <w:rPr>
                <w:b/>
                <w:color w:val="000000" w:themeColor="text1"/>
              </w:rPr>
            </w:pPr>
            <w:r>
              <w:rPr>
                <w:b/>
                <w:color w:val="000000" w:themeColor="text1"/>
              </w:rPr>
              <w:t>Edmond de Rothschild</w:t>
            </w:r>
          </w:p>
          <w:p w14:paraId="58C93A2C" w14:textId="77777777" w:rsidR="00E96603" w:rsidRDefault="00E96603" w:rsidP="00051DE6">
            <w:pPr>
              <w:pStyle w:val="Textecontact"/>
              <w:rPr>
                <w:b/>
                <w:color w:val="000000" w:themeColor="text1"/>
              </w:rPr>
            </w:pPr>
          </w:p>
          <w:p w14:paraId="3AC97D61" w14:textId="77777777" w:rsidR="00E96603" w:rsidRPr="00DB03B2" w:rsidRDefault="00E96603" w:rsidP="00051DE6">
            <w:pPr>
              <w:pStyle w:val="Textecontact"/>
              <w:rPr>
                <w:b/>
                <w:color w:val="000000" w:themeColor="text1"/>
              </w:rPr>
            </w:pPr>
            <w:r>
              <w:rPr>
                <w:b/>
                <w:color w:val="000000" w:themeColor="text1"/>
              </w:rPr>
              <w:t>Publicis Consultants</w:t>
            </w:r>
          </w:p>
          <w:p w14:paraId="298AA44F" w14:textId="77777777" w:rsidR="00556608" w:rsidRPr="00556608" w:rsidRDefault="00556608" w:rsidP="00556608">
            <w:pPr>
              <w:pStyle w:val="Textecontact"/>
              <w:rPr>
                <w:b/>
                <w:color w:val="000000" w:themeColor="text1"/>
              </w:rPr>
            </w:pPr>
            <w:r w:rsidRPr="00556608">
              <w:rPr>
                <w:b/>
                <w:color w:val="000000" w:themeColor="text1"/>
              </w:rPr>
              <w:t xml:space="preserve">Florence Bastien </w:t>
            </w:r>
          </w:p>
          <w:p w14:paraId="46CE2AD6" w14:textId="77777777" w:rsidR="00556608" w:rsidRPr="00556608" w:rsidRDefault="00556608" w:rsidP="00556608">
            <w:pPr>
              <w:pStyle w:val="Textecontact"/>
              <w:rPr>
                <w:color w:val="000000" w:themeColor="text1"/>
              </w:rPr>
            </w:pPr>
            <w:r w:rsidRPr="00556608">
              <w:rPr>
                <w:color w:val="000000" w:themeColor="text1"/>
              </w:rPr>
              <w:t>+ 33 (01) 44 82 46 16</w:t>
            </w:r>
          </w:p>
          <w:p w14:paraId="6E4E4029" w14:textId="77777777" w:rsidR="00556608" w:rsidRPr="00556608" w:rsidRDefault="00044BA8" w:rsidP="00556608">
            <w:pPr>
              <w:pStyle w:val="Textecontact"/>
              <w:rPr>
                <w:color w:val="000000" w:themeColor="text1"/>
                <w:u w:val="single"/>
              </w:rPr>
            </w:pPr>
            <w:hyperlink r:id="rId13" w:history="1">
              <w:r w:rsidR="00556608" w:rsidRPr="00556608">
                <w:rPr>
                  <w:rStyle w:val="Lienhypertexte"/>
                </w:rPr>
                <w:t>florence.bastien@consultants.publicis.fr</w:t>
              </w:r>
            </w:hyperlink>
          </w:p>
          <w:p w14:paraId="24BA793A" w14:textId="77777777" w:rsidR="00E96603" w:rsidRDefault="00E96603" w:rsidP="00051DE6">
            <w:pPr>
              <w:pStyle w:val="Textecontact"/>
              <w:rPr>
                <w:rFonts w:ascii="ArialNarrow" w:hAnsi="ArialNarrow" w:cs="ArialNarrow"/>
                <w:szCs w:val="16"/>
                <w:lang w:eastAsia="zh-CN"/>
              </w:rPr>
            </w:pPr>
          </w:p>
          <w:p w14:paraId="20C97965" w14:textId="77777777" w:rsidR="00E96603" w:rsidRPr="00BC2BB0" w:rsidRDefault="00E96603" w:rsidP="00051DE6">
            <w:pPr>
              <w:autoSpaceDE w:val="0"/>
              <w:autoSpaceDN w:val="0"/>
              <w:adjustRightInd w:val="0"/>
              <w:spacing w:line="240" w:lineRule="auto"/>
              <w:jc w:val="both"/>
              <w:rPr>
                <w:rFonts w:cstheme="minorHAnsi"/>
                <w:b/>
                <w:color w:val="000000" w:themeColor="text1"/>
                <w:sz w:val="16"/>
                <w:szCs w:val="16"/>
                <w:lang w:eastAsia="zh-CN"/>
              </w:rPr>
            </w:pPr>
            <w:r w:rsidRPr="00BC2BB0">
              <w:rPr>
                <w:rFonts w:cstheme="minorHAnsi"/>
                <w:b/>
                <w:color w:val="000000" w:themeColor="text1"/>
                <w:sz w:val="16"/>
                <w:szCs w:val="16"/>
                <w:lang w:eastAsia="zh-CN"/>
              </w:rPr>
              <w:t xml:space="preserve">Stéphanie Tabouis </w:t>
            </w:r>
          </w:p>
          <w:p w14:paraId="1F9F56DE" w14:textId="3F68C74C" w:rsidR="00817E0B" w:rsidRDefault="00817E0B" w:rsidP="00051DE6">
            <w:pPr>
              <w:autoSpaceDE w:val="0"/>
              <w:autoSpaceDN w:val="0"/>
              <w:adjustRightInd w:val="0"/>
              <w:spacing w:line="240" w:lineRule="auto"/>
              <w:jc w:val="both"/>
            </w:pPr>
            <w:r w:rsidRPr="00E96603">
              <w:rPr>
                <w:rFonts w:cstheme="minorHAnsi"/>
                <w:color w:val="000000" w:themeColor="text1"/>
                <w:sz w:val="16"/>
                <w:szCs w:val="16"/>
                <w:lang w:eastAsia="zh-CN"/>
              </w:rPr>
              <w:t xml:space="preserve">Tel. : </w:t>
            </w:r>
            <w:r>
              <w:rPr>
                <w:rFonts w:cstheme="minorHAnsi"/>
                <w:color w:val="000000" w:themeColor="text1"/>
                <w:sz w:val="16"/>
                <w:szCs w:val="16"/>
                <w:lang w:eastAsia="zh-CN"/>
              </w:rPr>
              <w:t xml:space="preserve">+33 </w:t>
            </w:r>
            <w:r w:rsidRPr="00E96603">
              <w:rPr>
                <w:rFonts w:cstheme="minorHAnsi"/>
                <w:color w:val="000000" w:themeColor="text1"/>
                <w:sz w:val="16"/>
                <w:szCs w:val="16"/>
                <w:lang w:eastAsia="zh-CN"/>
              </w:rPr>
              <w:t>1 44 82 46 35</w:t>
            </w:r>
          </w:p>
          <w:p w14:paraId="6C42CA91" w14:textId="77777777" w:rsidR="00E96603" w:rsidRPr="00BC2BB0" w:rsidRDefault="00044BA8" w:rsidP="00051DE6">
            <w:pPr>
              <w:autoSpaceDE w:val="0"/>
              <w:autoSpaceDN w:val="0"/>
              <w:adjustRightInd w:val="0"/>
              <w:spacing w:line="240" w:lineRule="auto"/>
              <w:jc w:val="both"/>
              <w:rPr>
                <w:rFonts w:cstheme="minorHAnsi"/>
                <w:color w:val="000000" w:themeColor="text1"/>
                <w:sz w:val="16"/>
                <w:szCs w:val="16"/>
                <w:lang w:eastAsia="zh-CN"/>
              </w:rPr>
            </w:pPr>
            <w:hyperlink r:id="rId14" w:history="1">
              <w:r w:rsidR="00E96603" w:rsidRPr="00BC2BB0">
                <w:rPr>
                  <w:rStyle w:val="Lienhypertexte"/>
                  <w:rFonts w:cstheme="minorHAnsi"/>
                  <w:color w:val="000000" w:themeColor="text1"/>
                  <w:sz w:val="16"/>
                  <w:szCs w:val="16"/>
                  <w:lang w:eastAsia="zh-CN"/>
                </w:rPr>
                <w:t>stephanie.tabouis@consultants.publicis.fr</w:t>
              </w:r>
            </w:hyperlink>
            <w:r w:rsidR="00E96603" w:rsidRPr="00BC2BB0">
              <w:rPr>
                <w:rFonts w:cstheme="minorHAnsi"/>
                <w:color w:val="000000" w:themeColor="text1"/>
                <w:sz w:val="16"/>
                <w:szCs w:val="16"/>
                <w:lang w:eastAsia="zh-CN"/>
              </w:rPr>
              <w:t xml:space="preserve">  </w:t>
            </w:r>
          </w:p>
          <w:p w14:paraId="202681AA" w14:textId="40646CE8" w:rsidR="00E96603" w:rsidRPr="00912C18" w:rsidRDefault="00E96603" w:rsidP="006005D0">
            <w:pPr>
              <w:autoSpaceDE w:val="0"/>
              <w:autoSpaceDN w:val="0"/>
              <w:adjustRightInd w:val="0"/>
              <w:spacing w:line="240" w:lineRule="auto"/>
              <w:jc w:val="both"/>
              <w:rPr>
                <w:color w:val="000000" w:themeColor="text1"/>
              </w:rPr>
            </w:pPr>
          </w:p>
        </w:tc>
        <w:tc>
          <w:tcPr>
            <w:tcW w:w="308" w:type="dxa"/>
            <w:tcBorders>
              <w:left w:val="single" w:sz="4" w:space="0" w:color="auto"/>
            </w:tcBorders>
          </w:tcPr>
          <w:p w14:paraId="00490990" w14:textId="77777777" w:rsidR="00E96603" w:rsidRPr="00912C18" w:rsidRDefault="00E96603" w:rsidP="00051DE6">
            <w:pPr>
              <w:pStyle w:val="Textecontact"/>
              <w:rPr>
                <w:color w:val="000000" w:themeColor="text1"/>
              </w:rPr>
            </w:pPr>
          </w:p>
        </w:tc>
        <w:tc>
          <w:tcPr>
            <w:tcW w:w="3148" w:type="dxa"/>
          </w:tcPr>
          <w:p w14:paraId="0D0092A3" w14:textId="77777777" w:rsidR="00E96603" w:rsidRDefault="00E96603" w:rsidP="00051DE6">
            <w:pPr>
              <w:pStyle w:val="Textecontact"/>
              <w:rPr>
                <w:b/>
                <w:color w:val="000000" w:themeColor="text1"/>
                <w:lang w:val="en-US"/>
              </w:rPr>
            </w:pPr>
            <w:r w:rsidRPr="00BC2BB0">
              <w:rPr>
                <w:b/>
                <w:color w:val="000000" w:themeColor="text1"/>
                <w:lang w:val="en-US"/>
              </w:rPr>
              <w:t>Edmond de Rothschild</w:t>
            </w:r>
            <w:r>
              <w:rPr>
                <w:b/>
                <w:color w:val="000000" w:themeColor="text1"/>
                <w:lang w:val="en-US"/>
              </w:rPr>
              <w:t xml:space="preserve"> (France)</w:t>
            </w:r>
          </w:p>
          <w:p w14:paraId="6A0628F7" w14:textId="77777777" w:rsidR="00E96603" w:rsidRPr="00BC2BB0" w:rsidRDefault="00E96603" w:rsidP="00051DE6">
            <w:pPr>
              <w:pStyle w:val="Textecontact"/>
              <w:rPr>
                <w:b/>
                <w:color w:val="000000" w:themeColor="text1"/>
                <w:lang w:val="en-US"/>
              </w:rPr>
            </w:pPr>
          </w:p>
          <w:p w14:paraId="095E8B54" w14:textId="77777777" w:rsidR="00E96603" w:rsidRPr="00E96603" w:rsidRDefault="00E96603" w:rsidP="00051DE6">
            <w:pPr>
              <w:pStyle w:val="Textecontact"/>
              <w:rPr>
                <w:b/>
                <w:color w:val="000000" w:themeColor="text1"/>
                <w:lang w:val="en-US"/>
              </w:rPr>
            </w:pPr>
            <w:r w:rsidRPr="00E96603">
              <w:rPr>
                <w:b/>
                <w:color w:val="000000" w:themeColor="text1"/>
                <w:lang w:val="en-US"/>
              </w:rPr>
              <w:t>Laetitia Guillot-Tantay</w:t>
            </w:r>
          </w:p>
          <w:p w14:paraId="0B13C686" w14:textId="31B28F0B" w:rsidR="00E96603" w:rsidRPr="00DB03B2" w:rsidRDefault="00E96603" w:rsidP="00051DE6">
            <w:pPr>
              <w:pStyle w:val="Textecontact"/>
              <w:rPr>
                <w:color w:val="000000" w:themeColor="text1"/>
              </w:rPr>
            </w:pPr>
            <w:r w:rsidRPr="00DB03B2">
              <w:rPr>
                <w:color w:val="000000" w:themeColor="text1"/>
              </w:rPr>
              <w:t>Tél</w:t>
            </w:r>
            <w:r>
              <w:rPr>
                <w:color w:val="000000" w:themeColor="text1"/>
              </w:rPr>
              <w:t>.</w:t>
            </w:r>
            <w:r w:rsidRPr="00DB03B2">
              <w:rPr>
                <w:color w:val="000000" w:themeColor="text1"/>
              </w:rPr>
              <w:t xml:space="preserve"> : </w:t>
            </w:r>
            <w:r w:rsidRPr="00470AFC">
              <w:rPr>
                <w:color w:val="000000" w:themeColor="text1"/>
              </w:rPr>
              <w:t>+ 33 1 40 17 89 26</w:t>
            </w:r>
          </w:p>
          <w:p w14:paraId="10B3AE37" w14:textId="67B2CD01" w:rsidR="00E96603" w:rsidRPr="00470AFC" w:rsidRDefault="00044BA8" w:rsidP="00051DE6">
            <w:pPr>
              <w:autoSpaceDE w:val="0"/>
              <w:autoSpaceDN w:val="0"/>
              <w:adjustRightInd w:val="0"/>
              <w:spacing w:line="240" w:lineRule="auto"/>
              <w:jc w:val="both"/>
              <w:rPr>
                <w:rFonts w:ascii="Arial Narrow" w:hAnsi="Arial Narrow" w:cs="ArialNarrow"/>
                <w:sz w:val="18"/>
                <w:szCs w:val="18"/>
                <w:lang w:eastAsia="zh-CN"/>
              </w:rPr>
            </w:pPr>
            <w:hyperlink r:id="rId15" w:history="1">
              <w:r w:rsidR="00E96603" w:rsidRPr="00470AFC">
                <w:rPr>
                  <w:rStyle w:val="Lienhypertexte"/>
                  <w:rFonts w:ascii="Arial Narrow" w:hAnsi="Arial Narrow" w:cs="ArialNarrow"/>
                  <w:sz w:val="18"/>
                  <w:szCs w:val="18"/>
                  <w:lang w:eastAsia="zh-CN"/>
                </w:rPr>
                <w:t>l.guillot-tantay@edr.com</w:t>
              </w:r>
            </w:hyperlink>
            <w:r w:rsidR="00E96603" w:rsidRPr="00470AFC">
              <w:rPr>
                <w:rFonts w:ascii="Arial Narrow" w:hAnsi="Arial Narrow" w:cs="ArialNarrow"/>
                <w:sz w:val="18"/>
                <w:szCs w:val="18"/>
                <w:lang w:eastAsia="zh-CN"/>
              </w:rPr>
              <w:t xml:space="preserve"> </w:t>
            </w:r>
          </w:p>
          <w:p w14:paraId="582F3BE9" w14:textId="77777777" w:rsidR="00E96603" w:rsidRPr="00470AFC" w:rsidRDefault="00E96603" w:rsidP="00051DE6">
            <w:pPr>
              <w:pStyle w:val="Textecontact"/>
              <w:rPr>
                <w:color w:val="000000" w:themeColor="text1"/>
              </w:rPr>
            </w:pPr>
          </w:p>
        </w:tc>
      </w:tr>
    </w:tbl>
    <w:p w14:paraId="2617FFFF" w14:textId="77777777" w:rsidR="00893164" w:rsidRDefault="00893164" w:rsidP="00893164">
      <w:pPr>
        <w:autoSpaceDE w:val="0"/>
        <w:autoSpaceDN w:val="0"/>
        <w:adjustRightInd w:val="0"/>
        <w:spacing w:line="240" w:lineRule="auto"/>
        <w:jc w:val="both"/>
        <w:rPr>
          <w:rFonts w:cstheme="minorHAnsi"/>
          <w:color w:val="000000" w:themeColor="text1"/>
          <w:sz w:val="18"/>
          <w:szCs w:val="18"/>
        </w:rPr>
      </w:pPr>
    </w:p>
    <w:p w14:paraId="596E75BC" w14:textId="77777777" w:rsidR="00450259" w:rsidRDefault="00450259" w:rsidP="00893164">
      <w:pPr>
        <w:autoSpaceDE w:val="0"/>
        <w:autoSpaceDN w:val="0"/>
        <w:adjustRightInd w:val="0"/>
        <w:spacing w:line="240" w:lineRule="auto"/>
        <w:jc w:val="both"/>
        <w:rPr>
          <w:rFonts w:cstheme="minorHAnsi"/>
          <w:color w:val="000000" w:themeColor="text1"/>
          <w:sz w:val="18"/>
          <w:szCs w:val="18"/>
        </w:rPr>
      </w:pPr>
    </w:p>
    <w:p w14:paraId="7DA78D5A" w14:textId="77777777" w:rsidR="00450259" w:rsidRDefault="00450259" w:rsidP="00893164">
      <w:pPr>
        <w:autoSpaceDE w:val="0"/>
        <w:autoSpaceDN w:val="0"/>
        <w:adjustRightInd w:val="0"/>
        <w:spacing w:line="240" w:lineRule="auto"/>
        <w:jc w:val="both"/>
        <w:rPr>
          <w:rFonts w:cstheme="minorHAnsi"/>
          <w:color w:val="000000" w:themeColor="text1"/>
          <w:sz w:val="18"/>
          <w:szCs w:val="18"/>
        </w:rPr>
      </w:pPr>
    </w:p>
    <w:p w14:paraId="1FE6B0A8" w14:textId="77777777" w:rsidR="00450259" w:rsidRDefault="00450259" w:rsidP="00893164">
      <w:pPr>
        <w:autoSpaceDE w:val="0"/>
        <w:autoSpaceDN w:val="0"/>
        <w:adjustRightInd w:val="0"/>
        <w:spacing w:line="240" w:lineRule="auto"/>
        <w:jc w:val="both"/>
        <w:rPr>
          <w:rFonts w:cstheme="minorHAnsi"/>
          <w:color w:val="000000" w:themeColor="text1"/>
          <w:sz w:val="18"/>
          <w:szCs w:val="18"/>
        </w:rPr>
      </w:pPr>
    </w:p>
    <w:p w14:paraId="7013D35A" w14:textId="77777777" w:rsidR="00450259" w:rsidRDefault="00450259" w:rsidP="00893164">
      <w:pPr>
        <w:autoSpaceDE w:val="0"/>
        <w:autoSpaceDN w:val="0"/>
        <w:adjustRightInd w:val="0"/>
        <w:spacing w:line="240" w:lineRule="auto"/>
        <w:jc w:val="both"/>
        <w:rPr>
          <w:rFonts w:cstheme="minorHAnsi"/>
          <w:color w:val="000000" w:themeColor="text1"/>
          <w:sz w:val="18"/>
          <w:szCs w:val="18"/>
        </w:rPr>
      </w:pPr>
    </w:p>
    <w:p w14:paraId="43A017FC" w14:textId="77777777" w:rsidR="00450259" w:rsidRDefault="00450259" w:rsidP="00893164">
      <w:pPr>
        <w:autoSpaceDE w:val="0"/>
        <w:autoSpaceDN w:val="0"/>
        <w:adjustRightInd w:val="0"/>
        <w:spacing w:line="240" w:lineRule="auto"/>
        <w:jc w:val="both"/>
        <w:rPr>
          <w:rFonts w:cstheme="minorHAnsi"/>
          <w:color w:val="000000" w:themeColor="text1"/>
          <w:sz w:val="18"/>
          <w:szCs w:val="18"/>
        </w:rPr>
      </w:pPr>
    </w:p>
    <w:p w14:paraId="6FC4F4C9" w14:textId="77777777" w:rsidR="00450259" w:rsidRPr="003061FE" w:rsidRDefault="00450259" w:rsidP="00893164">
      <w:pPr>
        <w:autoSpaceDE w:val="0"/>
        <w:autoSpaceDN w:val="0"/>
        <w:adjustRightInd w:val="0"/>
        <w:spacing w:line="240" w:lineRule="auto"/>
        <w:jc w:val="both"/>
        <w:rPr>
          <w:rFonts w:cstheme="minorHAnsi"/>
          <w:color w:val="000000" w:themeColor="text1"/>
          <w:sz w:val="18"/>
          <w:szCs w:val="18"/>
        </w:rPr>
      </w:pPr>
    </w:p>
    <w:p w14:paraId="40897E39" w14:textId="77777777" w:rsidR="007E3FEE" w:rsidRPr="003061FE" w:rsidRDefault="007E3FEE" w:rsidP="00893164">
      <w:pPr>
        <w:autoSpaceDE w:val="0"/>
        <w:autoSpaceDN w:val="0"/>
        <w:adjustRightInd w:val="0"/>
        <w:spacing w:line="240" w:lineRule="auto"/>
        <w:jc w:val="both"/>
        <w:rPr>
          <w:rFonts w:cstheme="minorHAnsi"/>
          <w:color w:val="000000" w:themeColor="text1"/>
          <w:sz w:val="18"/>
          <w:szCs w:val="18"/>
        </w:rPr>
      </w:pPr>
    </w:p>
    <w:p w14:paraId="5D90C1C7" w14:textId="1685CF01" w:rsidR="00071486" w:rsidRDefault="00450259" w:rsidP="00544634">
      <w:pPr>
        <w:pStyle w:val="Titreencart"/>
        <w:pBdr>
          <w:top w:val="single" w:sz="4" w:space="7" w:color="auto"/>
          <w:left w:val="single" w:sz="4" w:space="4" w:color="auto"/>
          <w:bottom w:val="single" w:sz="4" w:space="1" w:color="auto"/>
          <w:right w:val="single" w:sz="4" w:space="4" w:color="auto"/>
        </w:pBdr>
        <w:shd w:val="clear" w:color="auto" w:fill="FFFFFF" w:themeFill="background1"/>
        <w:spacing w:line="120" w:lineRule="atLeast"/>
        <w:ind w:left="142"/>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About</w:t>
      </w:r>
      <w:r w:rsidR="00071486" w:rsidRPr="00470AFC">
        <w:rPr>
          <w:rFonts w:asciiTheme="minorHAnsi" w:hAnsiTheme="minorHAnsi" w:cstheme="minorHAnsi"/>
          <w:color w:val="000000" w:themeColor="text1"/>
          <w:sz w:val="18"/>
          <w:szCs w:val="18"/>
          <w:lang w:val="en-US"/>
        </w:rPr>
        <w:t xml:space="preserve"> Bpifrance</w:t>
      </w:r>
      <w:r w:rsidR="0079631A" w:rsidRPr="00470AFC">
        <w:rPr>
          <w:rFonts w:asciiTheme="minorHAnsi" w:hAnsiTheme="minorHAnsi" w:cstheme="minorHAnsi"/>
          <w:color w:val="000000" w:themeColor="text1"/>
          <w:sz w:val="18"/>
          <w:szCs w:val="18"/>
          <w:lang w:val="en-US"/>
        </w:rPr>
        <w:t xml:space="preserve"> </w:t>
      </w:r>
    </w:p>
    <w:p w14:paraId="5730F89D" w14:textId="77777777" w:rsidR="00450259" w:rsidRPr="00470AFC" w:rsidRDefault="00450259" w:rsidP="00544634">
      <w:pPr>
        <w:pStyle w:val="Titreencart"/>
        <w:pBdr>
          <w:top w:val="single" w:sz="4" w:space="7" w:color="auto"/>
          <w:left w:val="single" w:sz="4" w:space="4" w:color="auto"/>
          <w:bottom w:val="single" w:sz="4" w:space="1" w:color="auto"/>
          <w:right w:val="single" w:sz="4" w:space="4" w:color="auto"/>
        </w:pBdr>
        <w:shd w:val="clear" w:color="auto" w:fill="FFFFFF" w:themeFill="background1"/>
        <w:spacing w:line="120" w:lineRule="atLeast"/>
        <w:ind w:left="142"/>
        <w:rPr>
          <w:rFonts w:asciiTheme="minorHAnsi" w:hAnsiTheme="minorHAnsi" w:cstheme="minorHAnsi"/>
          <w:color w:val="000000" w:themeColor="text1"/>
          <w:sz w:val="18"/>
          <w:szCs w:val="18"/>
          <w:lang w:val="en-US"/>
        </w:rPr>
      </w:pPr>
    </w:p>
    <w:p w14:paraId="79161FB1" w14:textId="65936767" w:rsidR="0079631A" w:rsidRPr="00470AFC" w:rsidRDefault="0079631A" w:rsidP="00544634">
      <w:pPr>
        <w:pStyle w:val="Titreencart"/>
        <w:pBdr>
          <w:top w:val="single" w:sz="4" w:space="7" w:color="auto"/>
          <w:left w:val="single" w:sz="4" w:space="4" w:color="auto"/>
          <w:bottom w:val="single" w:sz="4" w:space="1" w:color="auto"/>
          <w:right w:val="single" w:sz="4" w:space="4" w:color="auto"/>
        </w:pBdr>
        <w:shd w:val="clear" w:color="auto" w:fill="FFFFFF" w:themeFill="background1"/>
        <w:spacing w:line="120" w:lineRule="atLeast"/>
        <w:ind w:left="142"/>
        <w:jc w:val="both"/>
        <w:rPr>
          <w:rFonts w:ascii="Arial" w:hAnsi="Arial" w:cs="Arial"/>
          <w:b w:val="0"/>
          <w:bCs/>
          <w:color w:val="000000"/>
          <w:sz w:val="18"/>
          <w:szCs w:val="18"/>
          <w:lang w:val="en"/>
        </w:rPr>
      </w:pPr>
      <w:r w:rsidRPr="00470AFC">
        <w:rPr>
          <w:rFonts w:ascii="Arial" w:hAnsi="Arial" w:cs="Arial"/>
          <w:b w:val="0"/>
          <w:bCs/>
          <w:color w:val="000000" w:themeColor="text1"/>
          <w:sz w:val="18"/>
          <w:szCs w:val="18"/>
          <w:lang w:val="en-US"/>
        </w:rPr>
        <w:t>E</w:t>
      </w:r>
      <w:r w:rsidRPr="00470AFC">
        <w:rPr>
          <w:rFonts w:ascii="Arial" w:hAnsi="Arial" w:cs="Arial"/>
          <w:b w:val="0"/>
          <w:bCs/>
          <w:color w:val="000000"/>
          <w:sz w:val="18"/>
          <w:szCs w:val="18"/>
          <w:lang w:val="en"/>
        </w:rPr>
        <w:t xml:space="preserve">quity investment are operated by </w:t>
      </w:r>
      <w:r w:rsidRPr="00470AFC">
        <w:rPr>
          <w:rFonts w:ascii="Arial" w:hAnsi="Arial" w:cs="Arial"/>
          <w:bCs/>
          <w:color w:val="000000"/>
          <w:sz w:val="18"/>
          <w:szCs w:val="18"/>
          <w:lang w:val="en"/>
        </w:rPr>
        <w:t>Bpifrance</w:t>
      </w:r>
      <w:r w:rsidRPr="00470AFC">
        <w:rPr>
          <w:rFonts w:ascii="Arial" w:hAnsi="Arial" w:cs="Arial"/>
          <w:b w:val="0"/>
          <w:bCs/>
          <w:color w:val="000000"/>
          <w:sz w:val="18"/>
          <w:szCs w:val="18"/>
          <w:lang w:val="en"/>
        </w:rPr>
        <w:t xml:space="preserve"> Investissement. </w:t>
      </w:r>
      <w:r w:rsidRPr="00470AFC">
        <w:rPr>
          <w:rFonts w:ascii="Arial" w:hAnsi="Arial" w:cs="Arial"/>
          <w:bCs/>
          <w:color w:val="000000"/>
          <w:sz w:val="18"/>
          <w:szCs w:val="18"/>
          <w:lang w:val="en"/>
        </w:rPr>
        <w:t>Bpifrance</w:t>
      </w:r>
      <w:r w:rsidRPr="00470AFC">
        <w:rPr>
          <w:rFonts w:ascii="Arial" w:hAnsi="Arial" w:cs="Arial"/>
          <w:b w:val="0"/>
          <w:bCs/>
          <w:color w:val="000000"/>
          <w:sz w:val="18"/>
          <w:szCs w:val="18"/>
          <w:lang w:val="en"/>
        </w:rPr>
        <w:t xml:space="preserve">, a subsidiary of the French state and the Caisse des Dépôts and the entrepreneurs’ trusted partner, finances businesses from the seed phase to IPO, through loans, guarantees and equity investments. </w:t>
      </w:r>
      <w:r w:rsidRPr="00470AFC">
        <w:rPr>
          <w:rFonts w:ascii="Arial" w:hAnsi="Arial" w:cs="Arial"/>
          <w:bCs/>
          <w:color w:val="000000"/>
          <w:sz w:val="18"/>
          <w:szCs w:val="18"/>
          <w:lang w:val="en"/>
        </w:rPr>
        <w:t>Bpifrance</w:t>
      </w:r>
      <w:r w:rsidRPr="00470AFC">
        <w:rPr>
          <w:rFonts w:ascii="Arial" w:hAnsi="Arial" w:cs="Arial"/>
          <w:b w:val="0"/>
          <w:bCs/>
          <w:color w:val="000000"/>
          <w:sz w:val="18"/>
          <w:szCs w:val="18"/>
          <w:lang w:val="en"/>
        </w:rPr>
        <w:t xml:space="preserve"> also provides operational services and strong support for innovation, export, and external growth in parnertship with Business France. Bpifrance offers to businesses a large range of financing opportunities at each key step of their development, including offers adapted to regional specificities. With its 47 regional offices (90% of decisions are made locally) Bpifrance represents a strategic tool for economic competitiveness dedicated to entrepreneurs. </w:t>
      </w:r>
      <w:r w:rsidRPr="00470AFC">
        <w:rPr>
          <w:rFonts w:ascii="Arial" w:hAnsi="Arial" w:cs="Arial"/>
          <w:bCs/>
          <w:color w:val="000000"/>
          <w:sz w:val="18"/>
          <w:szCs w:val="18"/>
          <w:lang w:val="en"/>
        </w:rPr>
        <w:t>Bpifrance</w:t>
      </w:r>
      <w:r w:rsidRPr="00470AFC">
        <w:rPr>
          <w:rFonts w:ascii="Arial" w:hAnsi="Arial" w:cs="Arial"/>
          <w:b w:val="0"/>
          <w:bCs/>
          <w:color w:val="000000"/>
          <w:sz w:val="18"/>
          <w:szCs w:val="18"/>
          <w:lang w:val="en"/>
        </w:rPr>
        <w:t xml:space="preserve"> acts as a back-up for initiatives driven by the French State and the Regions to tackle 3 goals:</w:t>
      </w:r>
    </w:p>
    <w:p w14:paraId="60CAB053" w14:textId="628EF000" w:rsidR="0079631A" w:rsidRPr="00470AFC" w:rsidRDefault="0079631A" w:rsidP="00544634">
      <w:pPr>
        <w:pStyle w:val="Titreencart"/>
        <w:numPr>
          <w:ilvl w:val="0"/>
          <w:numId w:val="8"/>
        </w:numPr>
        <w:pBdr>
          <w:top w:val="single" w:sz="4" w:space="7" w:color="auto"/>
          <w:left w:val="single" w:sz="4" w:space="4" w:color="auto"/>
          <w:bottom w:val="single" w:sz="4" w:space="1" w:color="auto"/>
          <w:right w:val="single" w:sz="4" w:space="4" w:color="auto"/>
        </w:pBdr>
        <w:shd w:val="clear" w:color="auto" w:fill="FFFFFF" w:themeFill="background1"/>
        <w:spacing w:line="120" w:lineRule="atLeast"/>
        <w:jc w:val="both"/>
        <w:rPr>
          <w:rFonts w:ascii="Arial" w:hAnsi="Arial" w:cs="Arial"/>
          <w:b w:val="0"/>
          <w:bCs/>
          <w:color w:val="000000"/>
          <w:sz w:val="18"/>
          <w:szCs w:val="18"/>
          <w:lang w:val="en"/>
        </w:rPr>
      </w:pPr>
      <w:r w:rsidRPr="00470AFC">
        <w:rPr>
          <w:rFonts w:ascii="Arial" w:hAnsi="Arial" w:cs="Arial"/>
          <w:b w:val="0"/>
          <w:bCs/>
          <w:color w:val="000000"/>
          <w:sz w:val="18"/>
          <w:szCs w:val="18"/>
          <w:lang w:val="en"/>
        </w:rPr>
        <w:t>Contributing to SME’s growth</w:t>
      </w:r>
    </w:p>
    <w:p w14:paraId="5ADB5710" w14:textId="58086449" w:rsidR="0079631A" w:rsidRPr="00470AFC" w:rsidRDefault="0079631A" w:rsidP="00544634">
      <w:pPr>
        <w:pStyle w:val="Titreencart"/>
        <w:numPr>
          <w:ilvl w:val="0"/>
          <w:numId w:val="8"/>
        </w:numPr>
        <w:pBdr>
          <w:top w:val="single" w:sz="4" w:space="7" w:color="auto"/>
          <w:left w:val="single" w:sz="4" w:space="4" w:color="auto"/>
          <w:bottom w:val="single" w:sz="4" w:space="1" w:color="auto"/>
          <w:right w:val="single" w:sz="4" w:space="4" w:color="auto"/>
        </w:pBdr>
        <w:shd w:val="clear" w:color="auto" w:fill="FFFFFF" w:themeFill="background1"/>
        <w:spacing w:line="120" w:lineRule="atLeast"/>
        <w:jc w:val="both"/>
        <w:rPr>
          <w:rFonts w:ascii="Arial" w:hAnsi="Arial" w:cs="Arial"/>
          <w:b w:val="0"/>
          <w:bCs/>
          <w:color w:val="000000"/>
          <w:sz w:val="18"/>
          <w:szCs w:val="18"/>
          <w:lang w:val="en"/>
        </w:rPr>
      </w:pPr>
      <w:r w:rsidRPr="00470AFC">
        <w:rPr>
          <w:rFonts w:ascii="Arial" w:hAnsi="Arial" w:cs="Arial"/>
          <w:b w:val="0"/>
          <w:bCs/>
          <w:color w:val="000000"/>
          <w:sz w:val="18"/>
          <w:szCs w:val="18"/>
          <w:lang w:val="en"/>
        </w:rPr>
        <w:t>Preparing tomorrow’s competitiveness</w:t>
      </w:r>
    </w:p>
    <w:p w14:paraId="2BA7E4C5" w14:textId="67873CB2" w:rsidR="0079631A" w:rsidRPr="00470AFC" w:rsidRDefault="0079631A" w:rsidP="00544634">
      <w:pPr>
        <w:pStyle w:val="Titreencart"/>
        <w:numPr>
          <w:ilvl w:val="0"/>
          <w:numId w:val="8"/>
        </w:numPr>
        <w:pBdr>
          <w:top w:val="single" w:sz="4" w:space="7" w:color="auto"/>
          <w:left w:val="single" w:sz="4" w:space="4" w:color="auto"/>
          <w:bottom w:val="single" w:sz="4" w:space="1" w:color="auto"/>
          <w:right w:val="single" w:sz="4" w:space="4" w:color="auto"/>
        </w:pBdr>
        <w:shd w:val="clear" w:color="auto" w:fill="FFFFFF" w:themeFill="background1"/>
        <w:spacing w:line="120" w:lineRule="atLeast"/>
        <w:jc w:val="both"/>
        <w:rPr>
          <w:rFonts w:ascii="Arial" w:hAnsi="Arial" w:cs="Arial"/>
          <w:b w:val="0"/>
          <w:bCs/>
          <w:color w:val="000000"/>
          <w:sz w:val="18"/>
          <w:szCs w:val="18"/>
          <w:lang w:val="en"/>
        </w:rPr>
      </w:pPr>
      <w:r w:rsidRPr="00470AFC">
        <w:rPr>
          <w:rFonts w:ascii="Arial" w:hAnsi="Arial" w:cs="Arial"/>
          <w:b w:val="0"/>
          <w:bCs/>
          <w:color w:val="000000"/>
          <w:sz w:val="18"/>
          <w:szCs w:val="18"/>
          <w:lang w:val="en"/>
        </w:rPr>
        <w:t xml:space="preserve">Contributing to the development of a positive entrepreneur ecosystem. </w:t>
      </w:r>
    </w:p>
    <w:p w14:paraId="630018E1" w14:textId="77777777" w:rsidR="0079631A" w:rsidRPr="00470AFC" w:rsidRDefault="0079631A" w:rsidP="00544634">
      <w:pPr>
        <w:pStyle w:val="Titreencart"/>
        <w:pBdr>
          <w:top w:val="single" w:sz="4" w:space="7" w:color="auto"/>
          <w:left w:val="single" w:sz="4" w:space="4" w:color="auto"/>
          <w:bottom w:val="single" w:sz="4" w:space="1" w:color="auto"/>
          <w:right w:val="single" w:sz="4" w:space="4" w:color="auto"/>
        </w:pBdr>
        <w:shd w:val="clear" w:color="auto" w:fill="FFFFFF" w:themeFill="background1"/>
        <w:spacing w:line="120" w:lineRule="atLeast"/>
        <w:ind w:left="142"/>
        <w:jc w:val="both"/>
        <w:rPr>
          <w:rFonts w:ascii="Arial" w:hAnsi="Arial" w:cs="Arial"/>
          <w:b w:val="0"/>
          <w:bCs/>
          <w:color w:val="000000"/>
          <w:sz w:val="18"/>
          <w:szCs w:val="18"/>
          <w:lang w:val="en"/>
        </w:rPr>
      </w:pPr>
      <w:r w:rsidRPr="00470AFC">
        <w:rPr>
          <w:rFonts w:ascii="Arial" w:hAnsi="Arial" w:cs="Arial"/>
          <w:b w:val="0"/>
          <w:bCs/>
          <w:color w:val="000000"/>
          <w:sz w:val="18"/>
          <w:szCs w:val="18"/>
          <w:lang w:val="en"/>
        </w:rPr>
        <w:t xml:space="preserve">With </w:t>
      </w:r>
      <w:r w:rsidRPr="00470AFC">
        <w:rPr>
          <w:rFonts w:ascii="Arial" w:hAnsi="Arial" w:cs="Arial"/>
          <w:bCs/>
          <w:color w:val="000000"/>
          <w:sz w:val="18"/>
          <w:szCs w:val="18"/>
          <w:lang w:val="en"/>
        </w:rPr>
        <w:t>Bpifrance</w:t>
      </w:r>
      <w:r w:rsidRPr="00470AFC">
        <w:rPr>
          <w:rFonts w:ascii="Arial" w:hAnsi="Arial" w:cs="Arial"/>
          <w:b w:val="0"/>
          <w:bCs/>
          <w:color w:val="000000"/>
          <w:sz w:val="18"/>
          <w:szCs w:val="18"/>
          <w:lang w:val="en"/>
        </w:rPr>
        <w:t xml:space="preserve">, businesses benefit from a powerful, efficient and close representative, to answer all their needs in terms of financing, innovation and investment. </w:t>
      </w:r>
    </w:p>
    <w:p w14:paraId="2FA607A3" w14:textId="72608DC5" w:rsidR="00071486" w:rsidRPr="00470AFC" w:rsidRDefault="00DB5364" w:rsidP="00544634">
      <w:pPr>
        <w:pStyle w:val="Titreencart"/>
        <w:pBdr>
          <w:top w:val="single" w:sz="4" w:space="7" w:color="auto"/>
          <w:left w:val="single" w:sz="4" w:space="4" w:color="auto"/>
          <w:bottom w:val="single" w:sz="4" w:space="1" w:color="auto"/>
          <w:right w:val="single" w:sz="4" w:space="4" w:color="auto"/>
        </w:pBdr>
        <w:shd w:val="clear" w:color="auto" w:fill="FFFFFF" w:themeFill="background1"/>
        <w:spacing w:line="120" w:lineRule="atLeast"/>
        <w:ind w:left="142"/>
        <w:jc w:val="both"/>
        <w:rPr>
          <w:rFonts w:asciiTheme="minorHAnsi" w:hAnsiTheme="minorHAnsi" w:cstheme="minorHAnsi"/>
          <w:b w:val="0"/>
          <w:color w:val="000000" w:themeColor="text1"/>
          <w:sz w:val="18"/>
          <w:szCs w:val="18"/>
          <w:lang w:val="en-US"/>
        </w:rPr>
      </w:pPr>
      <w:r w:rsidRPr="00470AFC">
        <w:rPr>
          <w:rFonts w:ascii="Arial" w:hAnsi="Arial" w:cs="Arial"/>
          <w:b w:val="0"/>
          <w:bCs/>
          <w:color w:val="000000"/>
          <w:sz w:val="18"/>
          <w:szCs w:val="18"/>
          <w:lang w:val="en"/>
        </w:rPr>
        <w:t xml:space="preserve">More info: </w:t>
      </w:r>
      <w:hyperlink r:id="rId16" w:history="1">
        <w:r w:rsidR="00600F4B" w:rsidRPr="00600F4B">
          <w:rPr>
            <w:rStyle w:val="Lienhypertexte"/>
            <w:rFonts w:ascii="Arial" w:hAnsi="Arial" w:cs="Arial"/>
            <w:b w:val="0"/>
            <w:bCs/>
            <w:sz w:val="18"/>
            <w:szCs w:val="18"/>
            <w:u w:val="none"/>
            <w:lang w:val="en"/>
          </w:rPr>
          <w:t>www.bpifrance.fr</w:t>
        </w:r>
      </w:hyperlink>
      <w:r w:rsidR="00600F4B">
        <w:rPr>
          <w:rFonts w:ascii="Arial" w:hAnsi="Arial" w:cs="Arial"/>
          <w:b w:val="0"/>
          <w:bCs/>
          <w:color w:val="000000"/>
          <w:sz w:val="18"/>
          <w:szCs w:val="18"/>
          <w:lang w:val="en"/>
        </w:rPr>
        <w:t xml:space="preserve"> </w:t>
      </w:r>
      <w:r w:rsidR="0079631A" w:rsidRPr="00470AFC">
        <w:rPr>
          <w:rFonts w:ascii="Arial" w:hAnsi="Arial" w:cs="Arial"/>
          <w:b w:val="0"/>
          <w:bCs/>
          <w:color w:val="000000"/>
          <w:sz w:val="18"/>
          <w:szCs w:val="18"/>
          <w:lang w:val="en"/>
        </w:rPr>
        <w:t> – Follow us: @bpifrance</w:t>
      </w:r>
    </w:p>
    <w:p w14:paraId="0F7FCB77" w14:textId="77777777" w:rsidR="00071486" w:rsidRPr="00470AFC" w:rsidRDefault="00071486" w:rsidP="00544634">
      <w:pPr>
        <w:spacing w:line="120" w:lineRule="atLeast"/>
        <w:rPr>
          <w:color w:val="000000" w:themeColor="text1"/>
          <w:sz w:val="18"/>
          <w:szCs w:val="18"/>
          <w:lang w:val="en-US"/>
        </w:rPr>
      </w:pPr>
    </w:p>
    <w:p w14:paraId="62931390" w14:textId="77777777" w:rsidR="00553318" w:rsidRDefault="00553318" w:rsidP="00450259">
      <w:pPr>
        <w:pStyle w:val="Default"/>
        <w:pBdr>
          <w:top w:val="single" w:sz="4" w:space="1" w:color="auto"/>
          <w:left w:val="single" w:sz="4" w:space="4" w:color="auto"/>
          <w:bottom w:val="single" w:sz="4" w:space="1" w:color="auto"/>
          <w:right w:val="single" w:sz="4" w:space="4" w:color="auto"/>
        </w:pBdr>
        <w:ind w:left="142" w:right="254"/>
        <w:jc w:val="both"/>
        <w:rPr>
          <w:b/>
          <w:bCs/>
          <w:i/>
          <w:iCs/>
          <w:color w:val="auto"/>
          <w:sz w:val="18"/>
          <w:szCs w:val="18"/>
          <w:lang w:val="en-US"/>
        </w:rPr>
      </w:pPr>
      <w:r w:rsidRPr="00553318">
        <w:rPr>
          <w:b/>
          <w:bCs/>
          <w:i/>
          <w:iCs/>
          <w:color w:val="auto"/>
          <w:sz w:val="18"/>
          <w:szCs w:val="18"/>
          <w:lang w:val="en-US"/>
        </w:rPr>
        <w:t xml:space="preserve">About Edmond de Rothschild Investment Partners </w:t>
      </w:r>
    </w:p>
    <w:p w14:paraId="6CDF8CFF" w14:textId="77777777" w:rsidR="00450259" w:rsidRPr="00553318" w:rsidRDefault="00450259" w:rsidP="00450259">
      <w:pPr>
        <w:pStyle w:val="Default"/>
        <w:pBdr>
          <w:top w:val="single" w:sz="4" w:space="1" w:color="auto"/>
          <w:left w:val="single" w:sz="4" w:space="4" w:color="auto"/>
          <w:bottom w:val="single" w:sz="4" w:space="1" w:color="auto"/>
          <w:right w:val="single" w:sz="4" w:space="4" w:color="auto"/>
        </w:pBdr>
        <w:ind w:left="142" w:right="254"/>
        <w:jc w:val="both"/>
        <w:rPr>
          <w:color w:val="auto"/>
          <w:sz w:val="18"/>
          <w:szCs w:val="18"/>
          <w:lang w:val="en-US"/>
        </w:rPr>
      </w:pPr>
    </w:p>
    <w:p w14:paraId="3F62736D" w14:textId="77777777" w:rsidR="00553318" w:rsidRPr="00553318" w:rsidRDefault="00553318" w:rsidP="00450259">
      <w:pPr>
        <w:pStyle w:val="Default"/>
        <w:pBdr>
          <w:top w:val="single" w:sz="4" w:space="1" w:color="auto"/>
          <w:left w:val="single" w:sz="4" w:space="4" w:color="auto"/>
          <w:bottom w:val="single" w:sz="4" w:space="1" w:color="auto"/>
          <w:right w:val="single" w:sz="4" w:space="4" w:color="auto"/>
        </w:pBdr>
        <w:ind w:left="142" w:right="254"/>
        <w:jc w:val="both"/>
        <w:rPr>
          <w:color w:val="auto"/>
          <w:sz w:val="18"/>
          <w:szCs w:val="18"/>
          <w:lang w:val="en-US"/>
        </w:rPr>
      </w:pPr>
      <w:r w:rsidRPr="00553318">
        <w:rPr>
          <w:color w:val="auto"/>
          <w:sz w:val="18"/>
          <w:szCs w:val="18"/>
          <w:lang w:val="en-US"/>
        </w:rPr>
        <w:t xml:space="preserve">Edmond de Rothschild Investment Partners is a leader in investment in privately owned companies. Its strategies benefit the companies in which it invests, the investors whose confidence it enjoys, and its employees, who share its values of commitment and respect. </w:t>
      </w:r>
    </w:p>
    <w:p w14:paraId="3EF2E20E" w14:textId="77777777" w:rsidR="00553318" w:rsidRPr="00553318" w:rsidRDefault="00553318" w:rsidP="00450259">
      <w:pPr>
        <w:pStyle w:val="Default"/>
        <w:pBdr>
          <w:top w:val="single" w:sz="4" w:space="1" w:color="auto"/>
          <w:left w:val="single" w:sz="4" w:space="4" w:color="auto"/>
          <w:bottom w:val="single" w:sz="4" w:space="1" w:color="auto"/>
          <w:right w:val="single" w:sz="4" w:space="4" w:color="auto"/>
        </w:pBdr>
        <w:ind w:left="142" w:right="254"/>
        <w:jc w:val="both"/>
        <w:rPr>
          <w:color w:val="auto"/>
          <w:sz w:val="18"/>
          <w:szCs w:val="18"/>
          <w:lang w:val="en-US"/>
        </w:rPr>
      </w:pPr>
      <w:r w:rsidRPr="00553318">
        <w:rPr>
          <w:color w:val="auto"/>
          <w:sz w:val="18"/>
          <w:szCs w:val="18"/>
          <w:lang w:val="en-US"/>
        </w:rPr>
        <w:t xml:space="preserve">Edmond de Rothschild Investment Partners manages over 1.7 billion euros in the life sciences (BioDiscovery), private equity and buyout capital (Winch for mid caps and Cabestan for small caps) and mezzanine financing (ActoMezz). Edmond de Rothschild Investment Partners will continue to raise funds in its current segments over the coming months with BioDiscovery 5 and ActoMezz 3, bringing its assets under management to over 2 billion euros. </w:t>
      </w:r>
    </w:p>
    <w:p w14:paraId="5F98B105" w14:textId="1567AF44" w:rsidR="00BC2BB0" w:rsidRPr="00553318" w:rsidRDefault="00553318" w:rsidP="00450259">
      <w:pPr>
        <w:pBdr>
          <w:top w:val="single" w:sz="4" w:space="1" w:color="auto"/>
          <w:left w:val="single" w:sz="4" w:space="4" w:color="auto"/>
          <w:bottom w:val="single" w:sz="4" w:space="1" w:color="auto"/>
          <w:right w:val="single" w:sz="4" w:space="4" w:color="auto"/>
        </w:pBdr>
        <w:ind w:left="142" w:right="254"/>
        <w:jc w:val="both"/>
        <w:rPr>
          <w:color w:val="auto"/>
          <w:sz w:val="18"/>
          <w:szCs w:val="18"/>
          <w:lang w:val="en-US"/>
        </w:rPr>
      </w:pPr>
      <w:r w:rsidRPr="00553318">
        <w:rPr>
          <w:color w:val="auto"/>
          <w:sz w:val="18"/>
          <w:szCs w:val="18"/>
          <w:lang w:val="en-US"/>
        </w:rPr>
        <w:t xml:space="preserve">Based in Paris, Edmond de Rothschild Investment Partners has 56 employees of which 40 are investment professionals. It is 51% owned by the Edmond de Rothschild Group and 49% owned by the management company's partners and employees. </w:t>
      </w:r>
      <w:r w:rsidRPr="00553318">
        <w:rPr>
          <w:color w:val="auto"/>
          <w:sz w:val="18"/>
          <w:szCs w:val="18"/>
        </w:rPr>
        <w:t xml:space="preserve">For more information: </w:t>
      </w:r>
      <w:hyperlink r:id="rId17" w:history="1">
        <w:r w:rsidR="00600F4B" w:rsidRPr="00600F4B">
          <w:rPr>
            <w:rStyle w:val="Lienhypertexte"/>
            <w:bCs/>
            <w:sz w:val="18"/>
            <w:szCs w:val="18"/>
            <w:u w:val="none"/>
          </w:rPr>
          <w:t>www.edrip.fr</w:t>
        </w:r>
      </w:hyperlink>
      <w:r w:rsidR="00600F4B">
        <w:rPr>
          <w:b/>
          <w:bCs/>
          <w:color w:val="auto"/>
          <w:sz w:val="18"/>
          <w:szCs w:val="18"/>
        </w:rPr>
        <w:t xml:space="preserve"> </w:t>
      </w:r>
    </w:p>
    <w:p w14:paraId="7FCBEBAC" w14:textId="77777777" w:rsidR="00BC2BB0" w:rsidRPr="00470AFC" w:rsidRDefault="00BC2BB0" w:rsidP="00071486">
      <w:pPr>
        <w:rPr>
          <w:color w:val="000000" w:themeColor="text1"/>
          <w:sz w:val="18"/>
          <w:szCs w:val="18"/>
          <w:lang w:val="en-US"/>
        </w:rPr>
      </w:pPr>
    </w:p>
    <w:p w14:paraId="4D1D240A" w14:textId="77777777" w:rsidR="00071486" w:rsidRPr="0029086D" w:rsidRDefault="00071486" w:rsidP="00071486">
      <w:pPr>
        <w:rPr>
          <w:color w:val="000000" w:themeColor="text1"/>
          <w:lang w:val="en-US"/>
        </w:rPr>
      </w:pPr>
    </w:p>
    <w:p w14:paraId="71FC6587" w14:textId="77777777" w:rsidR="00071486" w:rsidRPr="00BC2BB0" w:rsidRDefault="00071486" w:rsidP="00BC2BB0">
      <w:pPr>
        <w:autoSpaceDE w:val="0"/>
        <w:autoSpaceDN w:val="0"/>
        <w:adjustRightInd w:val="0"/>
        <w:spacing w:line="240" w:lineRule="auto"/>
        <w:jc w:val="both"/>
        <w:rPr>
          <w:rFonts w:cstheme="minorHAnsi"/>
          <w:color w:val="auto"/>
          <w:szCs w:val="20"/>
          <w:lang w:val="en-US"/>
        </w:rPr>
      </w:pPr>
    </w:p>
    <w:sectPr w:rsidR="00071486" w:rsidRPr="00BC2BB0" w:rsidSect="00912C18">
      <w:headerReference w:type="default" r:id="rId18"/>
      <w:footerReference w:type="default" r:id="rId19"/>
      <w:type w:val="continuous"/>
      <w:pgSz w:w="11906" w:h="16838" w:code="9"/>
      <w:pgMar w:top="680" w:right="1134" w:bottom="936" w:left="737" w:header="567"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12669" w14:textId="77777777" w:rsidR="00E30D8B" w:rsidRDefault="00E30D8B" w:rsidP="003203B9">
      <w:r>
        <w:separator/>
      </w:r>
    </w:p>
  </w:endnote>
  <w:endnote w:type="continuationSeparator" w:id="0">
    <w:p w14:paraId="59DA6C17" w14:textId="77777777" w:rsidR="00E30D8B" w:rsidRDefault="00E30D8B" w:rsidP="0032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560E" w14:textId="77777777" w:rsidR="00313EF3" w:rsidRDefault="00313EF3">
    <w:pPr>
      <w:pStyle w:val="Pieddepage"/>
    </w:pPr>
  </w:p>
  <w:tbl>
    <w:tblPr>
      <w:tblStyle w:val="Grilledutableau"/>
      <w:tblW w:w="10036" w:type="dxa"/>
      <w:tblLayout w:type="fixed"/>
      <w:tblCellMar>
        <w:left w:w="0" w:type="dxa"/>
        <w:right w:w="0" w:type="dxa"/>
      </w:tblCellMar>
      <w:tblLook w:val="04A0" w:firstRow="1" w:lastRow="0" w:firstColumn="1" w:lastColumn="0" w:noHBand="0" w:noVBand="1"/>
    </w:tblPr>
    <w:tblGrid>
      <w:gridCol w:w="9498"/>
      <w:gridCol w:w="538"/>
    </w:tblGrid>
    <w:tr w:rsidR="00313EF3" w14:paraId="5A6FFD64" w14:textId="77777777" w:rsidTr="002C4AFC">
      <w:trPr>
        <w:trHeight w:val="360"/>
      </w:trPr>
      <w:tc>
        <w:tcPr>
          <w:tcW w:w="9498" w:type="dxa"/>
          <w:tcBorders>
            <w:top w:val="nil"/>
            <w:left w:val="nil"/>
            <w:bottom w:val="nil"/>
            <w:right w:val="nil"/>
          </w:tcBorders>
          <w:vAlign w:val="bottom"/>
        </w:tcPr>
        <w:p w14:paraId="72323DF6" w14:textId="7D2287D6" w:rsidR="00313EF3" w:rsidRDefault="00D515F8" w:rsidP="00F46E65">
          <w:pPr>
            <w:pStyle w:val="Textepieddepage"/>
            <w:framePr w:wrap="notBeside"/>
            <w:rPr>
              <w:rStyle w:val="Textebold"/>
            </w:rPr>
          </w:pPr>
          <w:r>
            <w:rPr>
              <w:rStyle w:val="Textecapital"/>
            </w:rPr>
            <w:t>PRESS RELEASE</w:t>
          </w:r>
          <w:r w:rsidR="00C61222" w:rsidRPr="00F46E65">
            <w:rPr>
              <w:rStyle w:val="Textecapital"/>
            </w:rPr>
            <w:t xml:space="preserve"> | </w:t>
          </w:r>
          <w:r>
            <w:rPr>
              <w:rStyle w:val="Textecapital"/>
            </w:rPr>
            <w:t>APRIL 2</w:t>
          </w:r>
          <w:r w:rsidR="00470AFC">
            <w:rPr>
              <w:rStyle w:val="Textecapital"/>
            </w:rPr>
            <w:t>6</w:t>
          </w:r>
          <w:r>
            <w:rPr>
              <w:rStyle w:val="Textecapital"/>
            </w:rPr>
            <w:t>TH</w:t>
          </w:r>
          <w:r w:rsidR="00C61222">
            <w:rPr>
              <w:rStyle w:val="Textecapital"/>
            </w:rPr>
            <w:t xml:space="preserve"> 2017</w:t>
          </w:r>
        </w:p>
        <w:p w14:paraId="0C7FEF45" w14:textId="77777777" w:rsidR="00313EF3" w:rsidRDefault="00313EF3" w:rsidP="00F46E65">
          <w:pPr>
            <w:pStyle w:val="Textepieddepage"/>
            <w:framePr w:wrap="notBeside"/>
            <w:rPr>
              <w:rStyle w:val="Textebold"/>
            </w:rPr>
          </w:pPr>
        </w:p>
        <w:p w14:paraId="230AE8EF" w14:textId="6C8577FC" w:rsidR="00313EF3" w:rsidRPr="00F46E65" w:rsidRDefault="00313EF3" w:rsidP="00810A5D">
          <w:pPr>
            <w:pStyle w:val="Textepieddepage"/>
            <w:framePr w:wrap="notBeside"/>
            <w:rPr>
              <w:rStyle w:val="Textecapital"/>
              <w:caps w:val="0"/>
            </w:rPr>
          </w:pPr>
        </w:p>
      </w:tc>
      <w:tc>
        <w:tcPr>
          <w:tcW w:w="538" w:type="dxa"/>
          <w:tcBorders>
            <w:top w:val="nil"/>
            <w:left w:val="nil"/>
            <w:bottom w:val="nil"/>
            <w:right w:val="nil"/>
          </w:tcBorders>
          <w:vAlign w:val="bottom"/>
        </w:tcPr>
        <w:p w14:paraId="7496DB82" w14:textId="77777777" w:rsidR="00313EF3" w:rsidRPr="00FE33A2" w:rsidRDefault="00313EF3" w:rsidP="002C4AFC">
          <w:pPr>
            <w:pStyle w:val="Textepieddepage"/>
            <w:framePr w:wrap="notBeside"/>
            <w:rPr>
              <w:rStyle w:val="Textecapital"/>
            </w:rPr>
          </w:pPr>
          <w:r w:rsidRPr="00E723B0">
            <w:rPr>
              <w:rFonts w:ascii="Arial" w:hAnsi="Arial" w:cs="Arial"/>
              <w:sz w:val="26"/>
              <w:szCs w:val="26"/>
            </w:rPr>
            <w:t>|</w:t>
          </w:r>
          <w:r>
            <w:rPr>
              <w:rFonts w:ascii="Arial" w:hAnsi="Arial" w:cs="Arial"/>
              <w:color w:val="auto"/>
              <w:sz w:val="26"/>
              <w:szCs w:val="26"/>
            </w:rPr>
            <w:t xml:space="preserve"> </w:t>
          </w:r>
          <w:r w:rsidRPr="0002371F">
            <w:rPr>
              <w:rFonts w:ascii="Impact" w:hAnsi="Impact"/>
            </w:rPr>
            <w:fldChar w:fldCharType="begin"/>
          </w:r>
          <w:r w:rsidRPr="0002371F">
            <w:rPr>
              <w:rFonts w:ascii="Impact" w:hAnsi="Impact"/>
            </w:rPr>
            <w:instrText xml:space="preserve"> PAGE   \* MERGEFORMAT </w:instrText>
          </w:r>
          <w:r w:rsidRPr="0002371F">
            <w:rPr>
              <w:rFonts w:ascii="Impact" w:hAnsi="Impact"/>
            </w:rPr>
            <w:fldChar w:fldCharType="separate"/>
          </w:r>
          <w:r w:rsidR="00044BA8">
            <w:rPr>
              <w:rFonts w:ascii="Impact" w:hAnsi="Impact"/>
              <w:noProof/>
            </w:rPr>
            <w:t>1</w:t>
          </w:r>
          <w:r w:rsidRPr="0002371F">
            <w:rPr>
              <w:rFonts w:ascii="Impact" w:hAnsi="Impact"/>
            </w:rPr>
            <w:fldChar w:fldCharType="end"/>
          </w:r>
        </w:p>
      </w:tc>
    </w:tr>
    <w:tr w:rsidR="00313EF3" w14:paraId="09B8DA24" w14:textId="77777777" w:rsidTr="00F46E65">
      <w:trPr>
        <w:trHeight w:hRule="exact" w:val="482"/>
      </w:trPr>
      <w:tc>
        <w:tcPr>
          <w:tcW w:w="10036" w:type="dxa"/>
          <w:gridSpan w:val="2"/>
          <w:tcBorders>
            <w:top w:val="nil"/>
            <w:left w:val="nil"/>
            <w:bottom w:val="nil"/>
            <w:right w:val="nil"/>
          </w:tcBorders>
        </w:tcPr>
        <w:p w14:paraId="1558C637" w14:textId="77777777" w:rsidR="00313EF3" w:rsidRDefault="00313EF3" w:rsidP="00F46E65">
          <w:pPr>
            <w:framePr w:w="10036" w:h="57" w:wrap="notBeside" w:vAnchor="page" w:hAnchor="margin" w:yAlign="bottom" w:anchorLock="1"/>
          </w:pPr>
        </w:p>
      </w:tc>
    </w:tr>
  </w:tbl>
  <w:p w14:paraId="1395465C" w14:textId="77777777" w:rsidR="00313EF3" w:rsidRDefault="00313E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2BC4" w14:textId="77777777" w:rsidR="00313EF3" w:rsidRDefault="00313EF3">
    <w:pPr>
      <w:pStyle w:val="Pieddepage"/>
    </w:pPr>
  </w:p>
  <w:p w14:paraId="3307F2A5" w14:textId="77777777" w:rsidR="00313EF3" w:rsidRDefault="00313EF3">
    <w:pPr>
      <w:pStyle w:val="Pieddepage"/>
    </w:pPr>
    <w:r>
      <w:rPr>
        <w:noProof/>
        <w:lang w:eastAsia="fr-FR"/>
      </w:rPr>
      <mc:AlternateContent>
        <mc:Choice Requires="wps">
          <w:drawing>
            <wp:anchor distT="0" distB="0" distL="114300" distR="114300" simplePos="0" relativeHeight="251659264" behindDoc="1" locked="0" layoutInCell="1" allowOverlap="1" wp14:anchorId="7E1026FC" wp14:editId="4CB4883C">
              <wp:simplePos x="0" y="0"/>
              <wp:positionH relativeFrom="page">
                <wp:posOffset>6390640</wp:posOffset>
              </wp:positionH>
              <wp:positionV relativeFrom="page">
                <wp:posOffset>10217785</wp:posOffset>
              </wp:positionV>
              <wp:extent cx="539750" cy="215900"/>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tblGrid>
                          <w:tr w:rsidR="00313EF3" w14:paraId="28873483" w14:textId="77777777" w:rsidTr="0015596E">
                            <w:trPr>
                              <w:trHeight w:hRule="exact" w:val="170"/>
                            </w:trPr>
                            <w:tc>
                              <w:tcPr>
                                <w:tcW w:w="817" w:type="dxa"/>
                              </w:tcPr>
                              <w:p w14:paraId="44DB34D9" w14:textId="77777777" w:rsidR="00313EF3" w:rsidRPr="0015596E" w:rsidRDefault="00313EF3"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1</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65F64A99" w14:textId="77777777" w:rsidR="00313EF3" w:rsidRDefault="00313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026FC" id="_x0000_t202" coordsize="21600,21600" o:spt="202" path="m,l,21600r21600,l21600,xe">
              <v:stroke joinstyle="miter"/>
              <v:path gradientshapeok="t" o:connecttype="rect"/>
            </v:shapetype>
            <v:shape id="Text Box 1" o:spid="_x0000_s1026" type="#_x0000_t202" style="position:absolute;margin-left:503.2pt;margin-top:804.55pt;width:4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potA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" filled="f"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tblGrid>
                    <w:tr w:rsidR="00313EF3" w14:paraId="28873483" w14:textId="77777777" w:rsidTr="0015596E">
                      <w:trPr>
                        <w:trHeight w:hRule="exact" w:val="170"/>
                      </w:trPr>
                      <w:tc>
                        <w:tcPr>
                          <w:tcW w:w="817" w:type="dxa"/>
                        </w:tcPr>
                        <w:p w14:paraId="44DB34D9" w14:textId="77777777" w:rsidR="00313EF3" w:rsidRPr="0015596E" w:rsidRDefault="00313EF3"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1</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65F64A99" w14:textId="77777777" w:rsidR="00313EF3" w:rsidRDefault="00313EF3"/>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E6D1" w14:textId="77777777" w:rsidR="00313EF3" w:rsidRDefault="00313EF3">
    <w:pPr>
      <w:pStyle w:val="Pieddepage"/>
    </w:pPr>
  </w:p>
  <w:tbl>
    <w:tblPr>
      <w:tblStyle w:val="Grilledutableau"/>
      <w:tblW w:w="10489" w:type="dxa"/>
      <w:tblLayout w:type="fixed"/>
      <w:tblCellMar>
        <w:left w:w="0" w:type="dxa"/>
        <w:right w:w="0" w:type="dxa"/>
      </w:tblCellMar>
      <w:tblLook w:val="04A0" w:firstRow="1" w:lastRow="0" w:firstColumn="1" w:lastColumn="0" w:noHBand="0" w:noVBand="1"/>
    </w:tblPr>
    <w:tblGrid>
      <w:gridCol w:w="9214"/>
      <w:gridCol w:w="1275"/>
    </w:tblGrid>
    <w:tr w:rsidR="00313EF3" w14:paraId="7BC6E8A4" w14:textId="77777777" w:rsidTr="00D51558">
      <w:trPr>
        <w:trHeight w:val="360"/>
      </w:trPr>
      <w:tc>
        <w:tcPr>
          <w:tcW w:w="9214" w:type="dxa"/>
          <w:tcBorders>
            <w:top w:val="nil"/>
            <w:left w:val="nil"/>
            <w:bottom w:val="nil"/>
            <w:right w:val="nil"/>
          </w:tcBorders>
          <w:vAlign w:val="bottom"/>
        </w:tcPr>
        <w:p w14:paraId="3CA9C587" w14:textId="77777777" w:rsidR="00313EF3" w:rsidRDefault="00313EF3" w:rsidP="00F46E65">
          <w:pPr>
            <w:pStyle w:val="Textepieddepage"/>
            <w:framePr w:wrap="notBeside"/>
            <w:rPr>
              <w:rStyle w:val="Textebold"/>
            </w:rPr>
          </w:pPr>
        </w:p>
        <w:p w14:paraId="580BB192" w14:textId="77777777" w:rsidR="00313EF3" w:rsidRDefault="00313EF3" w:rsidP="00F46E65">
          <w:pPr>
            <w:pStyle w:val="Textepieddepage"/>
            <w:framePr w:wrap="notBeside"/>
            <w:rPr>
              <w:rStyle w:val="Textebold"/>
            </w:rPr>
          </w:pPr>
        </w:p>
        <w:p w14:paraId="53A80C99" w14:textId="5B6C8A8A" w:rsidR="00313EF3" w:rsidRPr="00D515F8" w:rsidRDefault="00D515F8" w:rsidP="00470AFC">
          <w:pPr>
            <w:pStyle w:val="Textepieddepage"/>
            <w:framePr w:wrap="notBeside"/>
            <w:rPr>
              <w:rStyle w:val="Textecapital"/>
              <w:b/>
              <w:caps w:val="0"/>
            </w:rPr>
          </w:pPr>
          <w:r>
            <w:rPr>
              <w:rStyle w:val="Textecapital"/>
            </w:rPr>
            <w:t>PRESS RELEASE</w:t>
          </w:r>
          <w:r w:rsidRPr="00F46E65">
            <w:rPr>
              <w:rStyle w:val="Textecapital"/>
            </w:rPr>
            <w:t xml:space="preserve"> | </w:t>
          </w:r>
          <w:r>
            <w:rPr>
              <w:rStyle w:val="Textecapital"/>
            </w:rPr>
            <w:t>APRIL 2</w:t>
          </w:r>
          <w:r w:rsidR="00470AFC">
            <w:rPr>
              <w:rStyle w:val="Textecapital"/>
            </w:rPr>
            <w:t>6</w:t>
          </w:r>
          <w:r>
            <w:rPr>
              <w:rStyle w:val="Textecapital"/>
            </w:rPr>
            <w:t>TH 2017</w:t>
          </w:r>
        </w:p>
      </w:tc>
      <w:tc>
        <w:tcPr>
          <w:tcW w:w="1275" w:type="dxa"/>
          <w:tcBorders>
            <w:top w:val="nil"/>
            <w:left w:val="nil"/>
            <w:bottom w:val="nil"/>
            <w:right w:val="nil"/>
          </w:tcBorders>
          <w:vAlign w:val="bottom"/>
        </w:tcPr>
        <w:p w14:paraId="70F82C43" w14:textId="77777777" w:rsidR="00313EF3" w:rsidRPr="00FE33A2" w:rsidRDefault="00313EF3" w:rsidP="00D51558">
          <w:pPr>
            <w:pStyle w:val="Textepieddepage"/>
            <w:framePr w:wrap="notBeside"/>
            <w:rPr>
              <w:rStyle w:val="Textecapital"/>
            </w:rPr>
          </w:pPr>
          <w:r w:rsidRPr="00E723B0">
            <w:rPr>
              <w:rFonts w:ascii="Arial" w:hAnsi="Arial" w:cs="Arial"/>
              <w:sz w:val="26"/>
              <w:szCs w:val="26"/>
            </w:rPr>
            <w:t>|</w:t>
          </w:r>
          <w:r>
            <w:rPr>
              <w:rFonts w:ascii="Arial" w:hAnsi="Arial" w:cs="Arial"/>
              <w:color w:val="auto"/>
              <w:sz w:val="26"/>
              <w:szCs w:val="26"/>
            </w:rPr>
            <w:t xml:space="preserve"> </w:t>
          </w:r>
          <w:r w:rsidRPr="0002371F">
            <w:rPr>
              <w:rFonts w:ascii="Impact" w:hAnsi="Impact"/>
            </w:rPr>
            <w:fldChar w:fldCharType="begin"/>
          </w:r>
          <w:r w:rsidRPr="0002371F">
            <w:rPr>
              <w:rFonts w:ascii="Impact" w:hAnsi="Impact"/>
            </w:rPr>
            <w:instrText xml:space="preserve"> PAGE   \* MERGEFORMAT </w:instrText>
          </w:r>
          <w:r w:rsidRPr="0002371F">
            <w:rPr>
              <w:rFonts w:ascii="Impact" w:hAnsi="Impact"/>
            </w:rPr>
            <w:fldChar w:fldCharType="separate"/>
          </w:r>
          <w:r w:rsidR="00044BA8">
            <w:rPr>
              <w:rFonts w:ascii="Impact" w:hAnsi="Impact"/>
              <w:noProof/>
            </w:rPr>
            <w:t>3</w:t>
          </w:r>
          <w:r w:rsidRPr="0002371F">
            <w:rPr>
              <w:rFonts w:ascii="Impact" w:hAnsi="Impact"/>
            </w:rPr>
            <w:fldChar w:fldCharType="end"/>
          </w:r>
        </w:p>
      </w:tc>
    </w:tr>
    <w:tr w:rsidR="00313EF3" w14:paraId="2DE344B6" w14:textId="77777777" w:rsidTr="00D51558">
      <w:trPr>
        <w:trHeight w:hRule="exact" w:val="482"/>
      </w:trPr>
      <w:tc>
        <w:tcPr>
          <w:tcW w:w="10489" w:type="dxa"/>
          <w:gridSpan w:val="2"/>
          <w:tcBorders>
            <w:top w:val="nil"/>
            <w:left w:val="nil"/>
            <w:bottom w:val="nil"/>
            <w:right w:val="nil"/>
          </w:tcBorders>
        </w:tcPr>
        <w:p w14:paraId="18D7E7C6" w14:textId="77777777" w:rsidR="00313EF3" w:rsidRDefault="00313EF3" w:rsidP="00F46E65">
          <w:pPr>
            <w:framePr w:w="10036" w:h="57" w:wrap="notBeside" w:vAnchor="page" w:hAnchor="margin" w:yAlign="bottom" w:anchorLock="1"/>
          </w:pPr>
        </w:p>
      </w:tc>
    </w:tr>
  </w:tbl>
  <w:p w14:paraId="02CFD349" w14:textId="77777777" w:rsidR="00313EF3" w:rsidRDefault="00313E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1455" w14:textId="77777777" w:rsidR="00E30D8B" w:rsidRDefault="00E30D8B" w:rsidP="003203B9">
      <w:r>
        <w:separator/>
      </w:r>
    </w:p>
  </w:footnote>
  <w:footnote w:type="continuationSeparator" w:id="0">
    <w:p w14:paraId="3C6311CE" w14:textId="77777777" w:rsidR="00E30D8B" w:rsidRDefault="00E30D8B" w:rsidP="00320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7F82" w14:textId="156982CD" w:rsidR="00313EF3" w:rsidRDefault="00313EF3">
    <w:pPr>
      <w:pStyle w:val="En-tte"/>
    </w:pPr>
    <w:r w:rsidRPr="004B39F3">
      <w:rPr>
        <w:noProof/>
        <w:lang w:eastAsia="fr-FR"/>
      </w:rPr>
      <w:drawing>
        <wp:anchor distT="0" distB="0" distL="114300" distR="114300" simplePos="0" relativeHeight="251660288" behindDoc="1" locked="0" layoutInCell="1" allowOverlap="1" wp14:anchorId="53140CA3" wp14:editId="1EC12BEB">
          <wp:simplePos x="0" y="0"/>
          <wp:positionH relativeFrom="page">
            <wp:posOffset>9526</wp:posOffset>
          </wp:positionH>
          <wp:positionV relativeFrom="page">
            <wp:posOffset>0</wp:posOffset>
          </wp:positionV>
          <wp:extent cx="2343150" cy="1108608"/>
          <wp:effectExtent l="0" t="0" r="0" b="0"/>
          <wp:wrapNone/>
          <wp:docPr id="7" name="Image 2"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1"/>
                  <a:srcRect/>
                  <a:stretch>
                    <a:fillRect/>
                  </a:stretch>
                </pic:blipFill>
                <pic:spPr bwMode="auto">
                  <a:xfrm>
                    <a:off x="0" y="0"/>
                    <a:ext cx="2343150" cy="11086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70585E" w14:textId="12CC4CE3" w:rsidR="00313EF3" w:rsidRDefault="00450259">
    <w:pPr>
      <w:pStyle w:val="En-tte"/>
    </w:pPr>
    <w:r>
      <w:rPr>
        <w:noProof/>
        <w:lang w:eastAsia="fr-FR"/>
      </w:rPr>
      <w:drawing>
        <wp:anchor distT="0" distB="0" distL="114300" distR="114300" simplePos="0" relativeHeight="251663360" behindDoc="0" locked="0" layoutInCell="1" allowOverlap="1" wp14:anchorId="3F60EBB7" wp14:editId="19B89666">
          <wp:simplePos x="0" y="0"/>
          <wp:positionH relativeFrom="margin">
            <wp:posOffset>1884045</wp:posOffset>
          </wp:positionH>
          <wp:positionV relativeFrom="paragraph">
            <wp:posOffset>75565</wp:posOffset>
          </wp:positionV>
          <wp:extent cx="2308975" cy="7257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8975" cy="725710"/>
                  </a:xfrm>
                  <a:prstGeom prst="rect">
                    <a:avLst/>
                  </a:prstGeom>
                </pic:spPr>
              </pic:pic>
            </a:graphicData>
          </a:graphic>
          <wp14:sizeRelH relativeFrom="margin">
            <wp14:pctWidth>0</wp14:pctWidth>
          </wp14:sizeRelH>
          <wp14:sizeRelV relativeFrom="margin">
            <wp14:pctHeight>0</wp14:pctHeight>
          </wp14:sizeRelV>
        </wp:anchor>
      </w:drawing>
    </w:r>
  </w:p>
  <w:p w14:paraId="7CFB0C8D" w14:textId="001A7A23" w:rsidR="00313EF3" w:rsidRDefault="00313EF3" w:rsidP="004E1020">
    <w:pPr>
      <w:pStyle w:val="En-tte"/>
    </w:pPr>
    <w:r>
      <w:tab/>
    </w:r>
  </w:p>
  <w:p w14:paraId="461D678C" w14:textId="711D44E7" w:rsidR="00313EF3" w:rsidRDefault="00313EF3">
    <w:pPr>
      <w:pStyle w:val="En-tte"/>
    </w:pPr>
  </w:p>
  <w:p w14:paraId="711A361B" w14:textId="0AE943AA" w:rsidR="00313EF3" w:rsidRDefault="00450259">
    <w:pPr>
      <w:pStyle w:val="En-tte"/>
    </w:pPr>
    <w:r w:rsidRPr="00515ACC">
      <w:rPr>
        <w:noProof/>
        <w:lang w:eastAsia="fr-FR"/>
      </w:rPr>
      <w:drawing>
        <wp:anchor distT="0" distB="0" distL="114300" distR="114300" simplePos="0" relativeHeight="251667456" behindDoc="0" locked="0" layoutInCell="1" allowOverlap="1" wp14:anchorId="3E0000F5" wp14:editId="188F6D86">
          <wp:simplePos x="0" y="0"/>
          <wp:positionH relativeFrom="column">
            <wp:posOffset>-127000</wp:posOffset>
          </wp:positionH>
          <wp:positionV relativeFrom="paragraph">
            <wp:posOffset>134620</wp:posOffset>
          </wp:positionV>
          <wp:extent cx="1899920" cy="523875"/>
          <wp:effectExtent l="0" t="0" r="5080" b="9525"/>
          <wp:wrapNone/>
          <wp:docPr id="1" name="Image 1" descr="C:\Users\M04330\AppData\Local\Microsoft\Windows\Temporary Internet Files\Content.Outlook\SGMI5Q8O\EdR_logo_H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4330\AppData\Local\Microsoft\Windows\Temporary Internet Files\Content.Outlook\SGMI5Q8O\EdR_logo_H_coule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992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A9841" w14:textId="1034973C" w:rsidR="00313EF3" w:rsidRDefault="00BC2BB0">
    <w:pPr>
      <w:pStyle w:val="En-tte"/>
    </w:pPr>
    <w:r>
      <w:tab/>
    </w:r>
    <w:r>
      <w:tab/>
    </w:r>
    <w:r>
      <w:tab/>
    </w:r>
    <w:r>
      <w:tab/>
    </w:r>
    <w:r>
      <w:tab/>
    </w:r>
    <w:r>
      <w:tab/>
    </w:r>
  </w:p>
  <w:p w14:paraId="4BDAF7E2" w14:textId="6B6E0116" w:rsidR="00313EF3" w:rsidRDefault="00313EF3">
    <w:pPr>
      <w:pStyle w:val="En-tte"/>
    </w:pPr>
  </w:p>
  <w:p w14:paraId="2A647963" w14:textId="77777777" w:rsidR="00313EF3" w:rsidRDefault="00313EF3">
    <w:pPr>
      <w:pStyle w:val="En-tte"/>
    </w:pPr>
  </w:p>
  <w:p w14:paraId="6B918E19" w14:textId="77777777" w:rsidR="00313EF3" w:rsidRDefault="00313EF3">
    <w:pPr>
      <w:pStyle w:val="En-tte"/>
    </w:pPr>
  </w:p>
  <w:p w14:paraId="4A054BB1" w14:textId="77777777" w:rsidR="00313EF3" w:rsidRDefault="00313EF3" w:rsidP="00BE5F93">
    <w:pPr>
      <w:pStyle w:val="En-tte"/>
      <w:spacing w:line="8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C27D" w14:textId="77777777" w:rsidR="00313EF3" w:rsidRPr="00612695" w:rsidRDefault="00313EF3" w:rsidP="00612695">
    <w:pPr>
      <w:pStyle w:val="En-tte"/>
    </w:pPr>
  </w:p>
  <w:p w14:paraId="3CAF1505" w14:textId="77777777" w:rsidR="00313EF3" w:rsidRPr="00612695" w:rsidRDefault="00313EF3" w:rsidP="00612695">
    <w:pPr>
      <w:pStyle w:val="En-tte"/>
    </w:pPr>
  </w:p>
  <w:p w14:paraId="23C631F7" w14:textId="77777777" w:rsidR="00313EF3" w:rsidRPr="00612695" w:rsidRDefault="00313EF3" w:rsidP="00612695">
    <w:pPr>
      <w:pStyle w:val="En-tte"/>
    </w:pPr>
  </w:p>
  <w:p w14:paraId="05779FB5" w14:textId="77777777" w:rsidR="00313EF3" w:rsidRPr="00612695" w:rsidRDefault="00313EF3" w:rsidP="00612695">
    <w:pPr>
      <w:pStyle w:val="En-tte"/>
    </w:pPr>
  </w:p>
  <w:p w14:paraId="5936A776" w14:textId="77777777" w:rsidR="00313EF3" w:rsidRPr="00612695" w:rsidRDefault="00313EF3" w:rsidP="00612695">
    <w:pPr>
      <w:pStyle w:val="En-tte"/>
    </w:pPr>
  </w:p>
  <w:p w14:paraId="20C3495D" w14:textId="77777777" w:rsidR="00313EF3" w:rsidRPr="00612695" w:rsidRDefault="00313EF3" w:rsidP="00612695">
    <w:pPr>
      <w:pStyle w:val="En-tte"/>
    </w:pPr>
  </w:p>
  <w:p w14:paraId="7EE2330C" w14:textId="77777777" w:rsidR="00313EF3" w:rsidRPr="00612695" w:rsidRDefault="00313EF3" w:rsidP="00612695">
    <w:pPr>
      <w:pStyle w:val="En-tte"/>
    </w:pPr>
  </w:p>
  <w:p w14:paraId="46CD5164" w14:textId="77777777" w:rsidR="00313EF3" w:rsidRDefault="00313EF3" w:rsidP="00612695">
    <w:pPr>
      <w:pStyle w:val="En-tte"/>
    </w:pPr>
  </w:p>
  <w:p w14:paraId="4DB830E2" w14:textId="77777777" w:rsidR="00313EF3" w:rsidRDefault="00313EF3" w:rsidP="00612695">
    <w:pPr>
      <w:pStyle w:val="En-tte"/>
    </w:pPr>
  </w:p>
  <w:p w14:paraId="2E3839DA" w14:textId="77777777" w:rsidR="00313EF3" w:rsidRPr="00612695" w:rsidRDefault="00313EF3" w:rsidP="00612695">
    <w:pPr>
      <w:pStyle w:val="En-tte"/>
    </w:pPr>
  </w:p>
  <w:p w14:paraId="3E101B50" w14:textId="77777777" w:rsidR="00313EF3" w:rsidRPr="00612695" w:rsidRDefault="00313EF3" w:rsidP="00612695">
    <w:pPr>
      <w:pStyle w:val="En-tte"/>
      <w:spacing w:line="8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23B3" w14:textId="77777777" w:rsidR="00313EF3" w:rsidRDefault="00313EF3">
    <w:pPr>
      <w:pStyle w:val="En-tte"/>
    </w:pPr>
  </w:p>
  <w:p w14:paraId="1E0143CD" w14:textId="77777777" w:rsidR="00313EF3" w:rsidRDefault="00313EF3">
    <w:pPr>
      <w:pStyle w:val="En-tte"/>
    </w:pPr>
  </w:p>
  <w:p w14:paraId="3192C4AC" w14:textId="77777777" w:rsidR="00313EF3" w:rsidRDefault="00313EF3">
    <w:pPr>
      <w:pStyle w:val="En-tte"/>
    </w:pPr>
  </w:p>
  <w:p w14:paraId="668FD2F9" w14:textId="77777777" w:rsidR="00313EF3" w:rsidRDefault="00313EF3">
    <w:pPr>
      <w:pStyle w:val="En-tte"/>
    </w:pPr>
  </w:p>
  <w:p w14:paraId="369D8827" w14:textId="77777777" w:rsidR="00313EF3" w:rsidRDefault="00313EF3">
    <w:pPr>
      <w:pStyle w:val="En-tte"/>
    </w:pPr>
  </w:p>
  <w:p w14:paraId="547D1702" w14:textId="77777777" w:rsidR="00313EF3" w:rsidRDefault="00313EF3" w:rsidP="00612695">
    <w:pPr>
      <w:pStyle w:val="En-tte"/>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1661"/>
    <w:multiLevelType w:val="hybridMultilevel"/>
    <w:tmpl w:val="CC5A3C96"/>
    <w:lvl w:ilvl="0" w:tplc="B4722D98">
      <w:start w:val="1"/>
      <w:numFmt w:val="bullet"/>
      <w:lvlText w:val=""/>
      <w:lvlJc w:val="left"/>
      <w:pPr>
        <w:ind w:left="720" w:hanging="360"/>
      </w:pPr>
      <w:rPr>
        <w:rFonts w:ascii="Wingdings" w:hAnsi="Wingdings" w:cs="Times New Roman" w:hint="default"/>
        <w:b w:val="0"/>
        <w:i w:val="0"/>
        <w:color w:val="C5C7C8"/>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2B721E"/>
    <w:multiLevelType w:val="hybridMultilevel"/>
    <w:tmpl w:val="97D2EA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14330A"/>
    <w:multiLevelType w:val="hybridMultilevel"/>
    <w:tmpl w:val="AE6C1324"/>
    <w:lvl w:ilvl="0" w:tplc="97AE537C">
      <w:start w:val="1"/>
      <w:numFmt w:val="bullet"/>
      <w:lvlText w:val=""/>
      <w:lvlJc w:val="left"/>
      <w:pPr>
        <w:ind w:left="720" w:hanging="360"/>
      </w:pPr>
      <w:rPr>
        <w:rFonts w:ascii="Wingdings" w:hAnsi="Wingdings" w:cs="Times New Roman" w:hint="default"/>
        <w:b w:val="0"/>
        <w:i w:val="0"/>
        <w:color w:val="FFCD00"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9533D"/>
    <w:multiLevelType w:val="hybridMultilevel"/>
    <w:tmpl w:val="6928AC7C"/>
    <w:lvl w:ilvl="0" w:tplc="D73499F8">
      <w:start w:val="20"/>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2EAB24E0"/>
    <w:multiLevelType w:val="multilevel"/>
    <w:tmpl w:val="A3966066"/>
    <w:lvl w:ilvl="0">
      <w:start w:val="1"/>
      <w:numFmt w:val="decimal"/>
      <w:pStyle w:val="Titre1"/>
      <w:suff w:val="space"/>
      <w:lvlText w:val="%1."/>
      <w:lvlJc w:val="left"/>
      <w:pPr>
        <w:ind w:left="0" w:firstLine="0"/>
      </w:pPr>
      <w:rPr>
        <w:rFonts w:ascii="Impact" w:hAnsi="Impact" w:hint="default"/>
        <w:color w:val="FFCD00" w:themeColor="accent1"/>
        <w:sz w:val="30"/>
      </w:rPr>
    </w:lvl>
    <w:lvl w:ilvl="1">
      <w:start w:val="1"/>
      <w:numFmt w:val="decimal"/>
      <w:pStyle w:val="Titre2"/>
      <w:suff w:val="space"/>
      <w:lvlText w:val="%1.%2."/>
      <w:lvlJc w:val="left"/>
      <w:pPr>
        <w:ind w:left="0" w:firstLine="0"/>
      </w:pPr>
      <w:rPr>
        <w:rFonts w:ascii="Impact" w:hAnsi="Impact" w:hint="default"/>
        <w:color w:val="FFCD00" w:themeColor="accent1"/>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4C5C261B"/>
    <w:multiLevelType w:val="hybridMultilevel"/>
    <w:tmpl w:val="E292BE78"/>
    <w:lvl w:ilvl="0" w:tplc="EFB0DB50">
      <w:start w:val="1"/>
      <w:numFmt w:val="bullet"/>
      <w:lvlText w:val=""/>
      <w:lvlJc w:val="left"/>
      <w:pPr>
        <w:ind w:left="720" w:hanging="360"/>
      </w:pPr>
      <w:rPr>
        <w:rFonts w:ascii="Wingdings" w:hAnsi="Wingdings" w:cs="Times New Roman" w:hint="default"/>
        <w:b w:val="0"/>
        <w:i w:val="0"/>
        <w:color w:val="786E64"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325FBD"/>
    <w:multiLevelType w:val="multilevel"/>
    <w:tmpl w:val="32322E02"/>
    <w:lvl w:ilvl="0">
      <w:start w:val="1"/>
      <w:numFmt w:val="none"/>
      <w:pStyle w:val="Titre1sansnumrotation"/>
      <w:suff w:val="nothing"/>
      <w:lvlText w:val=""/>
      <w:lvlJc w:val="left"/>
      <w:pPr>
        <w:ind w:left="0" w:firstLine="0"/>
      </w:pPr>
      <w:rPr>
        <w:rFonts w:hint="default"/>
      </w:rPr>
    </w:lvl>
    <w:lvl w:ilvl="1">
      <w:start w:val="1"/>
      <w:numFmt w:val="decimal"/>
      <w:pStyle w:val="Titre2sansnumrotation"/>
      <w:suff w:val="nothing"/>
      <w:lvlText w:val="%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7972FDB"/>
    <w:multiLevelType w:val="multilevel"/>
    <w:tmpl w:val="D09A64E2"/>
    <w:lvl w:ilvl="0">
      <w:start w:val="1"/>
      <w:numFmt w:val="bullet"/>
      <w:pStyle w:val="Puce1"/>
      <w:lvlText w:val=""/>
      <w:lvlJc w:val="left"/>
      <w:pPr>
        <w:ind w:left="360" w:hanging="360"/>
      </w:pPr>
      <w:rPr>
        <w:rFonts w:ascii="Wingdings" w:hAnsi="Wingdings" w:hint="default"/>
        <w:color w:val="786E64" w:themeColor="accent2"/>
      </w:rPr>
    </w:lvl>
    <w:lvl w:ilvl="1">
      <w:start w:val="1"/>
      <w:numFmt w:val="bullet"/>
      <w:pStyle w:val="Puce2"/>
      <w:lvlText w:val=""/>
      <w:lvlJc w:val="left"/>
      <w:pPr>
        <w:ind w:left="720" w:hanging="360"/>
      </w:pPr>
      <w:rPr>
        <w:rFonts w:ascii="Wingdings" w:hAnsi="Wingdings" w:hint="default"/>
        <w:color w:val="FFCD00" w:themeColor="accent1"/>
      </w:rPr>
    </w:lvl>
    <w:lvl w:ilvl="2">
      <w:start w:val="1"/>
      <w:numFmt w:val="bullet"/>
      <w:pStyle w:val="Puce3"/>
      <w:lvlText w:va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0"/>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0F"/>
    <w:rsid w:val="00044BA8"/>
    <w:rsid w:val="00045539"/>
    <w:rsid w:val="00071486"/>
    <w:rsid w:val="00077433"/>
    <w:rsid w:val="000A6518"/>
    <w:rsid w:val="000F53CA"/>
    <w:rsid w:val="00136CDD"/>
    <w:rsid w:val="00145948"/>
    <w:rsid w:val="0015596E"/>
    <w:rsid w:val="00165996"/>
    <w:rsid w:val="001674CC"/>
    <w:rsid w:val="00196830"/>
    <w:rsid w:val="001A63B0"/>
    <w:rsid w:val="001B3784"/>
    <w:rsid w:val="001B5C09"/>
    <w:rsid w:val="001B651F"/>
    <w:rsid w:val="001C5A11"/>
    <w:rsid w:val="001D01F4"/>
    <w:rsid w:val="001D2056"/>
    <w:rsid w:val="002038EE"/>
    <w:rsid w:val="00241A18"/>
    <w:rsid w:val="0029086D"/>
    <w:rsid w:val="002A223E"/>
    <w:rsid w:val="002C4AFC"/>
    <w:rsid w:val="002D64BB"/>
    <w:rsid w:val="003061FE"/>
    <w:rsid w:val="00313EF3"/>
    <w:rsid w:val="003178C4"/>
    <w:rsid w:val="003203B9"/>
    <w:rsid w:val="00341B5A"/>
    <w:rsid w:val="00353D8A"/>
    <w:rsid w:val="00363D9B"/>
    <w:rsid w:val="003C3672"/>
    <w:rsid w:val="00450259"/>
    <w:rsid w:val="00465CD5"/>
    <w:rsid w:val="00470AFC"/>
    <w:rsid w:val="004A49F1"/>
    <w:rsid w:val="004B1052"/>
    <w:rsid w:val="004B34A8"/>
    <w:rsid w:val="004B39F3"/>
    <w:rsid w:val="004B4D2C"/>
    <w:rsid w:val="004E1020"/>
    <w:rsid w:val="005127E5"/>
    <w:rsid w:val="00544634"/>
    <w:rsid w:val="005466EC"/>
    <w:rsid w:val="00553318"/>
    <w:rsid w:val="00556608"/>
    <w:rsid w:val="00562662"/>
    <w:rsid w:val="00594AF7"/>
    <w:rsid w:val="005964CB"/>
    <w:rsid w:val="005B32BC"/>
    <w:rsid w:val="005D18DE"/>
    <w:rsid w:val="006005D0"/>
    <w:rsid w:val="00600F4B"/>
    <w:rsid w:val="00612695"/>
    <w:rsid w:val="00651B55"/>
    <w:rsid w:val="0066142C"/>
    <w:rsid w:val="00693A91"/>
    <w:rsid w:val="00694510"/>
    <w:rsid w:val="006A6A36"/>
    <w:rsid w:val="006B6D0A"/>
    <w:rsid w:val="006D5C3A"/>
    <w:rsid w:val="006E170E"/>
    <w:rsid w:val="007326C6"/>
    <w:rsid w:val="00743A60"/>
    <w:rsid w:val="00747339"/>
    <w:rsid w:val="00754B2B"/>
    <w:rsid w:val="00782004"/>
    <w:rsid w:val="00792CDD"/>
    <w:rsid w:val="0079631A"/>
    <w:rsid w:val="00797F49"/>
    <w:rsid w:val="007D0F13"/>
    <w:rsid w:val="007E3FEE"/>
    <w:rsid w:val="00810A5D"/>
    <w:rsid w:val="00817E0B"/>
    <w:rsid w:val="00843A11"/>
    <w:rsid w:val="00852A1F"/>
    <w:rsid w:val="008775F3"/>
    <w:rsid w:val="00893164"/>
    <w:rsid w:val="008D1B97"/>
    <w:rsid w:val="008E5B5A"/>
    <w:rsid w:val="00912C18"/>
    <w:rsid w:val="00937FF6"/>
    <w:rsid w:val="009414CC"/>
    <w:rsid w:val="009613CA"/>
    <w:rsid w:val="009769BB"/>
    <w:rsid w:val="00995E1F"/>
    <w:rsid w:val="009A38DF"/>
    <w:rsid w:val="009C6994"/>
    <w:rsid w:val="009D364C"/>
    <w:rsid w:val="009F2FB5"/>
    <w:rsid w:val="00A02E88"/>
    <w:rsid w:val="00A0641E"/>
    <w:rsid w:val="00A10286"/>
    <w:rsid w:val="00A3428C"/>
    <w:rsid w:val="00A34423"/>
    <w:rsid w:val="00A523A9"/>
    <w:rsid w:val="00A57931"/>
    <w:rsid w:val="00A74789"/>
    <w:rsid w:val="00A75765"/>
    <w:rsid w:val="00A777F8"/>
    <w:rsid w:val="00A829EF"/>
    <w:rsid w:val="00AE41EA"/>
    <w:rsid w:val="00B41656"/>
    <w:rsid w:val="00B92C96"/>
    <w:rsid w:val="00B97CF5"/>
    <w:rsid w:val="00BB4868"/>
    <w:rsid w:val="00BC2BB0"/>
    <w:rsid w:val="00BC460A"/>
    <w:rsid w:val="00BE29DF"/>
    <w:rsid w:val="00BE5F93"/>
    <w:rsid w:val="00C15BBD"/>
    <w:rsid w:val="00C16CA0"/>
    <w:rsid w:val="00C379EA"/>
    <w:rsid w:val="00C424B9"/>
    <w:rsid w:val="00C54AC2"/>
    <w:rsid w:val="00C56734"/>
    <w:rsid w:val="00C61222"/>
    <w:rsid w:val="00C70815"/>
    <w:rsid w:val="00CB14C2"/>
    <w:rsid w:val="00CB6B0F"/>
    <w:rsid w:val="00CC0AFD"/>
    <w:rsid w:val="00CC5827"/>
    <w:rsid w:val="00D12ABB"/>
    <w:rsid w:val="00D500EF"/>
    <w:rsid w:val="00D51558"/>
    <w:rsid w:val="00D515F8"/>
    <w:rsid w:val="00D706FE"/>
    <w:rsid w:val="00D82E78"/>
    <w:rsid w:val="00D97236"/>
    <w:rsid w:val="00DA1C52"/>
    <w:rsid w:val="00DB4E1F"/>
    <w:rsid w:val="00DB5364"/>
    <w:rsid w:val="00E15405"/>
    <w:rsid w:val="00E26701"/>
    <w:rsid w:val="00E30D8B"/>
    <w:rsid w:val="00E448A1"/>
    <w:rsid w:val="00E51823"/>
    <w:rsid w:val="00E523E9"/>
    <w:rsid w:val="00E656DC"/>
    <w:rsid w:val="00E66732"/>
    <w:rsid w:val="00E67F46"/>
    <w:rsid w:val="00E723B0"/>
    <w:rsid w:val="00E76B32"/>
    <w:rsid w:val="00E9220F"/>
    <w:rsid w:val="00E96603"/>
    <w:rsid w:val="00E96F2B"/>
    <w:rsid w:val="00EC1005"/>
    <w:rsid w:val="00F24DCC"/>
    <w:rsid w:val="00F3309E"/>
    <w:rsid w:val="00F41DFB"/>
    <w:rsid w:val="00F45B9B"/>
    <w:rsid w:val="00F46E65"/>
    <w:rsid w:val="00F578BD"/>
    <w:rsid w:val="00F80066"/>
    <w:rsid w:val="00FA0EB9"/>
    <w:rsid w:val="00FE33A2"/>
    <w:rsid w:val="00FF3AC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0434A"/>
  <w15:docId w15:val="{CEAD93F1-CD6D-481F-B725-0626050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01"/>
    <w:pPr>
      <w:spacing w:after="0" w:line="260" w:lineRule="atLeast"/>
    </w:pPr>
    <w:rPr>
      <w:color w:val="786E64" w:themeColor="accent2"/>
      <w:sz w:val="20"/>
    </w:rPr>
  </w:style>
  <w:style w:type="paragraph" w:styleId="Titre1">
    <w:name w:val="heading 1"/>
    <w:basedOn w:val="Normal"/>
    <w:next w:val="Normal"/>
    <w:link w:val="Titre1Car"/>
    <w:uiPriority w:val="9"/>
    <w:qFormat/>
    <w:rsid w:val="00FF3ACE"/>
    <w:pPr>
      <w:keepNext/>
      <w:keepLines/>
      <w:numPr>
        <w:numId w:val="4"/>
      </w:numPr>
      <w:spacing w:before="60" w:after="240" w:line="300" w:lineRule="atLeast"/>
      <w:outlineLvl w:val="0"/>
    </w:pPr>
    <w:rPr>
      <w:rFonts w:asciiTheme="majorHAnsi" w:eastAsiaTheme="majorEastAsia" w:hAnsiTheme="majorHAnsi" w:cstheme="majorBidi"/>
      <w:b/>
      <w:bCs/>
      <w:caps/>
      <w:sz w:val="24"/>
      <w:szCs w:val="28"/>
    </w:rPr>
  </w:style>
  <w:style w:type="paragraph" w:styleId="Titre2">
    <w:name w:val="heading 2"/>
    <w:basedOn w:val="Normal"/>
    <w:next w:val="Normal"/>
    <w:link w:val="Titre2Car"/>
    <w:uiPriority w:val="9"/>
    <w:qFormat/>
    <w:rsid w:val="00852A1F"/>
    <w:pPr>
      <w:keepNext/>
      <w:keepLines/>
      <w:numPr>
        <w:ilvl w:val="1"/>
        <w:numId w:val="4"/>
      </w:numPr>
      <w:spacing w:after="12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semiHidden/>
    <w:qFormat/>
    <w:rsid w:val="008775F3"/>
    <w:pPr>
      <w:keepNext/>
      <w:keepLines/>
      <w:spacing w:before="200"/>
      <w:outlineLvl w:val="2"/>
    </w:pPr>
    <w:rPr>
      <w:rFonts w:asciiTheme="majorHAnsi" w:eastAsiaTheme="majorEastAsia" w:hAnsiTheme="majorHAnsi" w:cstheme="majorBidi"/>
      <w:b/>
      <w:bCs/>
      <w:color w:val="FFCD00" w:themeColor="accent1"/>
    </w:rPr>
  </w:style>
  <w:style w:type="paragraph" w:styleId="Titre4">
    <w:name w:val="heading 4"/>
    <w:basedOn w:val="Normal"/>
    <w:next w:val="Normal"/>
    <w:link w:val="Titre4Car"/>
    <w:uiPriority w:val="9"/>
    <w:semiHidden/>
    <w:qFormat/>
    <w:rsid w:val="008775F3"/>
    <w:pPr>
      <w:keepNext/>
      <w:keepLines/>
      <w:spacing w:before="200"/>
      <w:outlineLvl w:val="3"/>
    </w:pPr>
    <w:rPr>
      <w:rFonts w:asciiTheme="majorHAnsi" w:eastAsiaTheme="majorEastAsia" w:hAnsiTheme="majorHAnsi" w:cstheme="majorBidi"/>
      <w:b/>
      <w:bCs/>
      <w:i/>
      <w:iCs/>
      <w:color w:val="FFCD00" w:themeColor="accent1"/>
    </w:rPr>
  </w:style>
  <w:style w:type="paragraph" w:styleId="Titre5">
    <w:name w:val="heading 5"/>
    <w:basedOn w:val="Normal"/>
    <w:next w:val="Normal"/>
    <w:link w:val="Titre5Car"/>
    <w:uiPriority w:val="9"/>
    <w:semiHidden/>
    <w:qFormat/>
    <w:rsid w:val="008775F3"/>
    <w:pPr>
      <w:keepNext/>
      <w:keepLines/>
      <w:numPr>
        <w:ilvl w:val="4"/>
        <w:numId w:val="4"/>
      </w:numPr>
      <w:spacing w:before="200"/>
      <w:outlineLvl w:val="4"/>
    </w:pPr>
    <w:rPr>
      <w:rFonts w:asciiTheme="majorHAnsi" w:eastAsiaTheme="majorEastAsia" w:hAnsiTheme="majorHAnsi" w:cstheme="majorBidi"/>
      <w:color w:val="7F6600" w:themeColor="accent1" w:themeShade="7F"/>
    </w:rPr>
  </w:style>
  <w:style w:type="paragraph" w:styleId="Titre6">
    <w:name w:val="heading 6"/>
    <w:basedOn w:val="Normal"/>
    <w:next w:val="Normal"/>
    <w:link w:val="Titre6Car"/>
    <w:uiPriority w:val="9"/>
    <w:semiHidden/>
    <w:qFormat/>
    <w:rsid w:val="008775F3"/>
    <w:pPr>
      <w:keepNext/>
      <w:keepLines/>
      <w:numPr>
        <w:ilvl w:val="5"/>
        <w:numId w:val="4"/>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qFormat/>
    <w:rsid w:val="008775F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8775F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8775F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F41D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FB"/>
    <w:rPr>
      <w:rFonts w:ascii="Tahoma" w:hAnsi="Tahoma" w:cs="Tahoma"/>
      <w:sz w:val="16"/>
      <w:szCs w:val="16"/>
    </w:rPr>
  </w:style>
  <w:style w:type="table" w:styleId="Grilledutableau">
    <w:name w:val="Table Grid"/>
    <w:basedOn w:val="TableauNormal"/>
    <w:uiPriority w:val="59"/>
    <w:rsid w:val="00F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udocument">
    <w:name w:val="Nom du document"/>
    <w:qFormat/>
    <w:rsid w:val="002038EE"/>
    <w:pPr>
      <w:framePr w:w="3402" w:h="907" w:wrap="notBeside" w:vAnchor="page" w:hAnchor="page" w:x="7349" w:y="735" w:anchorLock="1"/>
      <w:spacing w:after="0" w:line="420" w:lineRule="atLeast"/>
    </w:pPr>
    <w:rPr>
      <w:rFonts w:ascii="Impact" w:hAnsi="Impact"/>
      <w:caps/>
      <w:color w:val="786E64" w:themeColor="accent2"/>
      <w:sz w:val="32"/>
    </w:rPr>
  </w:style>
  <w:style w:type="paragraph" w:customStyle="1" w:styleId="Titreducommuniqu">
    <w:name w:val="Titre du communiqué"/>
    <w:qFormat/>
    <w:rsid w:val="00562662"/>
    <w:pPr>
      <w:spacing w:after="120" w:line="400" w:lineRule="atLeast"/>
    </w:pPr>
    <w:rPr>
      <w:rFonts w:ascii="Impact" w:hAnsi="Impact"/>
      <w:caps/>
      <w:color w:val="FFCD00" w:themeColor="accent1"/>
      <w:sz w:val="36"/>
    </w:rPr>
  </w:style>
  <w:style w:type="character" w:customStyle="1" w:styleId="Titreducommuniqugris">
    <w:name w:val="Titre du communiqué gris"/>
    <w:basedOn w:val="Policepardfaut"/>
    <w:uiPriority w:val="1"/>
    <w:qFormat/>
    <w:rsid w:val="00782004"/>
    <w:rPr>
      <w:color w:val="786E64" w:themeColor="accent2"/>
    </w:rPr>
  </w:style>
  <w:style w:type="paragraph" w:customStyle="1" w:styleId="Sous-titredudocument">
    <w:name w:val="Sous-titre du document"/>
    <w:qFormat/>
    <w:rsid w:val="00F578BD"/>
    <w:pPr>
      <w:spacing w:after="0" w:line="400" w:lineRule="atLeast"/>
    </w:pPr>
    <w:rPr>
      <w:rFonts w:asciiTheme="majorHAnsi" w:hAnsiTheme="majorHAnsi"/>
      <w:b/>
      <w:color w:val="786E64" w:themeColor="accent2"/>
      <w:sz w:val="32"/>
    </w:rPr>
  </w:style>
  <w:style w:type="paragraph" w:customStyle="1" w:styleId="Chapeau">
    <w:name w:val="Chapeau"/>
    <w:qFormat/>
    <w:rsid w:val="00782004"/>
    <w:pPr>
      <w:spacing w:after="0" w:line="260" w:lineRule="atLeast"/>
    </w:pPr>
    <w:rPr>
      <w:b/>
      <w:color w:val="786E64" w:themeColor="accent2"/>
      <w:sz w:val="20"/>
    </w:rPr>
  </w:style>
  <w:style w:type="paragraph" w:customStyle="1" w:styleId="PrnomNomdate">
    <w:name w:val="Prénom Nom &amp; date"/>
    <w:qFormat/>
    <w:rsid w:val="00782004"/>
    <w:pPr>
      <w:spacing w:after="0" w:line="260" w:lineRule="atLeast"/>
    </w:pPr>
    <w:rPr>
      <w:color w:val="786E64" w:themeColor="accent2"/>
      <w:sz w:val="18"/>
    </w:rPr>
  </w:style>
  <w:style w:type="character" w:customStyle="1" w:styleId="Titre1Car">
    <w:name w:val="Titre 1 Car"/>
    <w:basedOn w:val="Policepardfaut"/>
    <w:link w:val="Titre1"/>
    <w:uiPriority w:val="9"/>
    <w:rsid w:val="00FF3ACE"/>
    <w:rPr>
      <w:rFonts w:asciiTheme="majorHAnsi" w:eastAsiaTheme="majorEastAsia" w:hAnsiTheme="majorHAnsi" w:cstheme="majorBidi"/>
      <w:b/>
      <w:bCs/>
      <w:caps/>
      <w:color w:val="786E64" w:themeColor="accent2"/>
      <w:sz w:val="24"/>
      <w:szCs w:val="28"/>
    </w:rPr>
  </w:style>
  <w:style w:type="paragraph" w:customStyle="1" w:styleId="Titre1sansnumrotation">
    <w:name w:val="Titre 1 sans numérotation"/>
    <w:qFormat/>
    <w:rsid w:val="00852A1F"/>
    <w:pPr>
      <w:numPr>
        <w:numId w:val="5"/>
      </w:numPr>
      <w:spacing w:before="60" w:after="240" w:line="300" w:lineRule="atLeast"/>
    </w:pPr>
    <w:rPr>
      <w:rFonts w:asciiTheme="majorHAnsi" w:eastAsiaTheme="majorEastAsia" w:hAnsiTheme="majorHAnsi" w:cstheme="majorBidi"/>
      <w:b/>
      <w:bCs/>
      <w:caps/>
      <w:color w:val="786E64" w:themeColor="accent2"/>
      <w:sz w:val="24"/>
      <w:szCs w:val="28"/>
    </w:rPr>
  </w:style>
  <w:style w:type="paragraph" w:customStyle="1" w:styleId="Titre2sansnumrotation">
    <w:name w:val="Titre 2 sans numérotation"/>
    <w:qFormat/>
    <w:rsid w:val="00852A1F"/>
    <w:pPr>
      <w:numPr>
        <w:ilvl w:val="1"/>
        <w:numId w:val="5"/>
      </w:numPr>
      <w:spacing w:after="120" w:line="260" w:lineRule="atLeast"/>
    </w:pPr>
    <w:rPr>
      <w:rFonts w:asciiTheme="majorHAnsi" w:eastAsiaTheme="majorEastAsia" w:hAnsiTheme="majorHAnsi" w:cstheme="majorBidi"/>
      <w:bCs/>
      <w:color w:val="786E64" w:themeColor="accent2"/>
      <w:szCs w:val="26"/>
    </w:rPr>
  </w:style>
  <w:style w:type="paragraph" w:customStyle="1" w:styleId="Puce1">
    <w:name w:val="Puce 1"/>
    <w:basedOn w:val="Normal"/>
    <w:qFormat/>
    <w:rsid w:val="001C5A11"/>
    <w:pPr>
      <w:numPr>
        <w:numId w:val="6"/>
      </w:numPr>
      <w:ind w:left="340" w:hanging="340"/>
    </w:pPr>
  </w:style>
  <w:style w:type="paragraph" w:customStyle="1" w:styleId="Puce2">
    <w:name w:val="Puce 2"/>
    <w:basedOn w:val="Normal"/>
    <w:qFormat/>
    <w:rsid w:val="001C5A11"/>
    <w:pPr>
      <w:numPr>
        <w:ilvl w:val="1"/>
        <w:numId w:val="6"/>
      </w:numPr>
      <w:ind w:left="680" w:hanging="340"/>
    </w:pPr>
  </w:style>
  <w:style w:type="paragraph" w:customStyle="1" w:styleId="Puce3">
    <w:name w:val="Puce 3"/>
    <w:basedOn w:val="Normal"/>
    <w:qFormat/>
    <w:rsid w:val="001C5A11"/>
    <w:pPr>
      <w:numPr>
        <w:ilvl w:val="2"/>
        <w:numId w:val="6"/>
      </w:numPr>
      <w:ind w:left="1049" w:hanging="340"/>
    </w:pPr>
  </w:style>
  <w:style w:type="character" w:customStyle="1" w:styleId="Titre2Car">
    <w:name w:val="Titre 2 Car"/>
    <w:basedOn w:val="Policepardfaut"/>
    <w:link w:val="Titre2"/>
    <w:uiPriority w:val="9"/>
    <w:rsid w:val="00852A1F"/>
    <w:rPr>
      <w:rFonts w:asciiTheme="majorHAnsi" w:eastAsiaTheme="majorEastAsia" w:hAnsiTheme="majorHAnsi" w:cstheme="majorBidi"/>
      <w:bCs/>
      <w:color w:val="786E64" w:themeColor="accent2"/>
      <w:szCs w:val="26"/>
    </w:rPr>
  </w:style>
  <w:style w:type="character" w:customStyle="1" w:styleId="Titre3Car">
    <w:name w:val="Titre 3 Car"/>
    <w:basedOn w:val="Policepardfaut"/>
    <w:link w:val="Titre3"/>
    <w:uiPriority w:val="9"/>
    <w:semiHidden/>
    <w:rsid w:val="008775F3"/>
    <w:rPr>
      <w:rFonts w:asciiTheme="majorHAnsi" w:eastAsiaTheme="majorEastAsia" w:hAnsiTheme="majorHAnsi" w:cstheme="majorBidi"/>
      <w:b/>
      <w:bCs/>
      <w:color w:val="FFCD00" w:themeColor="accent1"/>
      <w:sz w:val="20"/>
    </w:rPr>
  </w:style>
  <w:style w:type="character" w:customStyle="1" w:styleId="Titre4Car">
    <w:name w:val="Titre 4 Car"/>
    <w:basedOn w:val="Policepardfaut"/>
    <w:link w:val="Titre4"/>
    <w:uiPriority w:val="9"/>
    <w:semiHidden/>
    <w:rsid w:val="008775F3"/>
    <w:rPr>
      <w:rFonts w:asciiTheme="majorHAnsi" w:eastAsiaTheme="majorEastAsia" w:hAnsiTheme="majorHAnsi" w:cstheme="majorBidi"/>
      <w:b/>
      <w:bCs/>
      <w:i/>
      <w:iCs/>
      <w:color w:val="FFCD00" w:themeColor="accent1"/>
      <w:sz w:val="20"/>
    </w:rPr>
  </w:style>
  <w:style w:type="character" w:customStyle="1" w:styleId="Titre5Car">
    <w:name w:val="Titre 5 Car"/>
    <w:basedOn w:val="Policepardfaut"/>
    <w:link w:val="Titre5"/>
    <w:uiPriority w:val="9"/>
    <w:semiHidden/>
    <w:rsid w:val="008775F3"/>
    <w:rPr>
      <w:rFonts w:asciiTheme="majorHAnsi" w:eastAsiaTheme="majorEastAsia" w:hAnsiTheme="majorHAnsi" w:cstheme="majorBidi"/>
      <w:color w:val="7F6600" w:themeColor="accent1" w:themeShade="7F"/>
      <w:sz w:val="20"/>
    </w:rPr>
  </w:style>
  <w:style w:type="character" w:customStyle="1" w:styleId="Titre6Car">
    <w:name w:val="Titre 6 Car"/>
    <w:basedOn w:val="Policepardfaut"/>
    <w:link w:val="Titre6"/>
    <w:uiPriority w:val="9"/>
    <w:semiHidden/>
    <w:rsid w:val="008775F3"/>
    <w:rPr>
      <w:rFonts w:asciiTheme="majorHAnsi" w:eastAsiaTheme="majorEastAsia" w:hAnsiTheme="majorHAnsi" w:cstheme="majorBidi"/>
      <w:i/>
      <w:iCs/>
      <w:color w:val="7F6600" w:themeColor="accent1" w:themeShade="7F"/>
      <w:sz w:val="20"/>
    </w:rPr>
  </w:style>
  <w:style w:type="character" w:customStyle="1" w:styleId="Titre7Car">
    <w:name w:val="Titre 7 Car"/>
    <w:basedOn w:val="Policepardfaut"/>
    <w:link w:val="Titre7"/>
    <w:uiPriority w:val="9"/>
    <w:rsid w:val="008775F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8775F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775F3"/>
    <w:rPr>
      <w:rFonts w:asciiTheme="majorHAnsi" w:eastAsiaTheme="majorEastAsia" w:hAnsiTheme="majorHAnsi" w:cstheme="majorBidi"/>
      <w:i/>
      <w:iCs/>
      <w:color w:val="404040" w:themeColor="text1" w:themeTint="BF"/>
      <w:sz w:val="20"/>
      <w:szCs w:val="20"/>
    </w:rPr>
  </w:style>
  <w:style w:type="paragraph" w:customStyle="1" w:styleId="Texteencart">
    <w:name w:val="Texte encart"/>
    <w:qFormat/>
    <w:rsid w:val="00241A18"/>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color w:val="786E64" w:themeColor="accent2"/>
      <w:sz w:val="20"/>
    </w:rPr>
  </w:style>
  <w:style w:type="paragraph" w:customStyle="1" w:styleId="Titreencart">
    <w:name w:val="Titre encart"/>
    <w:qFormat/>
    <w:rsid w:val="00F578BD"/>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rFonts w:asciiTheme="majorHAnsi" w:hAnsiTheme="majorHAnsi"/>
      <w:b/>
      <w:color w:val="786E64" w:themeColor="accent2"/>
      <w:sz w:val="24"/>
    </w:rPr>
  </w:style>
  <w:style w:type="paragraph" w:customStyle="1" w:styleId="Textecontact">
    <w:name w:val="Texte contact"/>
    <w:qFormat/>
    <w:rsid w:val="004B1052"/>
    <w:pPr>
      <w:spacing w:after="0" w:line="200" w:lineRule="atLeast"/>
    </w:pPr>
    <w:rPr>
      <w:color w:val="786E64" w:themeColor="accent2"/>
      <w:sz w:val="16"/>
    </w:rPr>
  </w:style>
  <w:style w:type="character" w:customStyle="1" w:styleId="Textebold">
    <w:name w:val="Texte bold"/>
    <w:basedOn w:val="Policepardfaut"/>
    <w:uiPriority w:val="1"/>
    <w:qFormat/>
    <w:rsid w:val="004B1052"/>
    <w:rPr>
      <w:b/>
    </w:rPr>
  </w:style>
  <w:style w:type="paragraph" w:customStyle="1" w:styleId="Titrecontact">
    <w:name w:val="Titre contact"/>
    <w:basedOn w:val="Normal"/>
    <w:qFormat/>
    <w:rsid w:val="00DB4E1F"/>
    <w:pPr>
      <w:spacing w:line="240" w:lineRule="atLeast"/>
    </w:pPr>
    <w:rPr>
      <w:b/>
      <w:color w:val="FFCD00" w:themeColor="accent1"/>
    </w:rPr>
  </w:style>
  <w:style w:type="paragraph" w:customStyle="1" w:styleId="Textepieddepage">
    <w:name w:val="Texte pied de page"/>
    <w:basedOn w:val="Normal"/>
    <w:qFormat/>
    <w:rsid w:val="00F46E65"/>
    <w:pPr>
      <w:framePr w:w="10036" w:h="57" w:wrap="notBeside" w:vAnchor="page" w:hAnchor="margin" w:yAlign="bottom" w:anchorLock="1"/>
      <w:spacing w:line="180" w:lineRule="atLeast"/>
    </w:pPr>
    <w:rPr>
      <w:sz w:val="16"/>
    </w:rPr>
  </w:style>
  <w:style w:type="character" w:customStyle="1" w:styleId="Textecapital">
    <w:name w:val="Texte capital"/>
    <w:basedOn w:val="Policepardfaut"/>
    <w:uiPriority w:val="1"/>
    <w:qFormat/>
    <w:rsid w:val="00045539"/>
    <w:rPr>
      <w:caps/>
    </w:rPr>
  </w:style>
  <w:style w:type="paragraph" w:customStyle="1" w:styleId="Petitinterlignage">
    <w:name w:val="Petit interlignage"/>
    <w:basedOn w:val="Normal"/>
    <w:qFormat/>
    <w:rsid w:val="00C424B9"/>
    <w:pPr>
      <w:spacing w:line="20" w:lineRule="exact"/>
    </w:pPr>
  </w:style>
  <w:style w:type="paragraph" w:customStyle="1" w:styleId="Datedudocument">
    <w:name w:val="Date du document"/>
    <w:qFormat/>
    <w:rsid w:val="00562662"/>
    <w:pPr>
      <w:framePr w:w="3402" w:h="57" w:wrap="around" w:vAnchor="page" w:hAnchor="page" w:x="7089" w:y="2099" w:anchorLock="1"/>
      <w:spacing w:after="0" w:line="300" w:lineRule="atLeast"/>
    </w:pPr>
    <w:rPr>
      <w:rFonts w:ascii="Impact" w:hAnsi="Impact"/>
      <w:caps/>
      <w:color w:val="786E64" w:themeColor="accent2"/>
      <w:sz w:val="24"/>
    </w:rPr>
  </w:style>
  <w:style w:type="character" w:styleId="Lienhypertexte">
    <w:name w:val="Hyperlink"/>
    <w:basedOn w:val="Policepardfaut"/>
    <w:uiPriority w:val="99"/>
    <w:unhideWhenUsed/>
    <w:rsid w:val="00071486"/>
    <w:rPr>
      <w:color w:val="000000" w:themeColor="hyperlink"/>
      <w:u w:val="single"/>
    </w:rPr>
  </w:style>
  <w:style w:type="character" w:styleId="Marquedecommentaire">
    <w:name w:val="annotation reference"/>
    <w:basedOn w:val="Policepardfaut"/>
    <w:uiPriority w:val="99"/>
    <w:unhideWhenUsed/>
    <w:rsid w:val="00BC2BB0"/>
    <w:rPr>
      <w:sz w:val="16"/>
      <w:szCs w:val="16"/>
    </w:rPr>
  </w:style>
  <w:style w:type="paragraph" w:styleId="Commentaire">
    <w:name w:val="annotation text"/>
    <w:basedOn w:val="Normal"/>
    <w:link w:val="CommentaireCar"/>
    <w:uiPriority w:val="99"/>
    <w:semiHidden/>
    <w:unhideWhenUsed/>
    <w:rsid w:val="00BC2BB0"/>
    <w:pPr>
      <w:spacing w:after="60" w:line="240" w:lineRule="auto"/>
    </w:pPr>
    <w:rPr>
      <w:rFonts w:ascii="Georgia" w:eastAsia="SimSun" w:hAnsi="Georgia" w:cs="Times New Roman"/>
      <w:color w:val="auto"/>
      <w:szCs w:val="20"/>
      <w:lang w:val="fr-CH"/>
    </w:rPr>
  </w:style>
  <w:style w:type="character" w:customStyle="1" w:styleId="CommentaireCar">
    <w:name w:val="Commentaire Car"/>
    <w:basedOn w:val="Policepardfaut"/>
    <w:link w:val="Commentaire"/>
    <w:uiPriority w:val="99"/>
    <w:semiHidden/>
    <w:rsid w:val="00BC2BB0"/>
    <w:rPr>
      <w:rFonts w:ascii="Georgia" w:eastAsia="SimSun" w:hAnsi="Georgia" w:cs="Times New Roman"/>
      <w:sz w:val="20"/>
      <w:szCs w:val="20"/>
      <w:lang w:val="fr-CH"/>
    </w:rPr>
  </w:style>
  <w:style w:type="paragraph" w:styleId="Objetducommentaire">
    <w:name w:val="annotation subject"/>
    <w:basedOn w:val="Commentaire"/>
    <w:next w:val="Commentaire"/>
    <w:link w:val="ObjetducommentaireCar"/>
    <w:uiPriority w:val="99"/>
    <w:semiHidden/>
    <w:unhideWhenUsed/>
    <w:rsid w:val="00BC2BB0"/>
    <w:pPr>
      <w:spacing w:after="0"/>
    </w:pPr>
    <w:rPr>
      <w:rFonts w:asciiTheme="minorHAnsi" w:eastAsiaTheme="minorHAnsi" w:hAnsiTheme="minorHAnsi" w:cstheme="minorBidi"/>
      <w:b/>
      <w:bCs/>
      <w:color w:val="786E64" w:themeColor="accent2"/>
      <w:lang w:val="fr-FR"/>
    </w:rPr>
  </w:style>
  <w:style w:type="character" w:customStyle="1" w:styleId="ObjetducommentaireCar">
    <w:name w:val="Objet du commentaire Car"/>
    <w:basedOn w:val="CommentaireCar"/>
    <w:link w:val="Objetducommentaire"/>
    <w:uiPriority w:val="99"/>
    <w:semiHidden/>
    <w:rsid w:val="00BC2BB0"/>
    <w:rPr>
      <w:rFonts w:ascii="Georgia" w:eastAsia="SimSun" w:hAnsi="Georgia" w:cs="Times New Roman"/>
      <w:b/>
      <w:bCs/>
      <w:color w:val="786E64" w:themeColor="accent2"/>
      <w:sz w:val="20"/>
      <w:szCs w:val="20"/>
      <w:lang w:val="fr-CH"/>
    </w:rPr>
  </w:style>
  <w:style w:type="paragraph" w:styleId="Rvision">
    <w:name w:val="Revision"/>
    <w:hidden/>
    <w:uiPriority w:val="99"/>
    <w:semiHidden/>
    <w:rsid w:val="00E96603"/>
    <w:pPr>
      <w:spacing w:after="0" w:line="240" w:lineRule="auto"/>
    </w:pPr>
    <w:rPr>
      <w:color w:val="786E64" w:themeColor="accent2"/>
      <w:sz w:val="20"/>
    </w:rPr>
  </w:style>
  <w:style w:type="paragraph" w:customStyle="1" w:styleId="Default">
    <w:name w:val="Default"/>
    <w:rsid w:val="005533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21670">
      <w:bodyDiv w:val="1"/>
      <w:marLeft w:val="0"/>
      <w:marRight w:val="0"/>
      <w:marTop w:val="0"/>
      <w:marBottom w:val="0"/>
      <w:divBdr>
        <w:top w:val="none" w:sz="0" w:space="0" w:color="auto"/>
        <w:left w:val="none" w:sz="0" w:space="0" w:color="auto"/>
        <w:bottom w:val="none" w:sz="0" w:space="0" w:color="auto"/>
        <w:right w:val="none" w:sz="0" w:space="0" w:color="auto"/>
      </w:divBdr>
    </w:div>
    <w:div w:id="20334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lorence.bastien@consultants.publici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thalie.police@bpifrance.fr" TargetMode="External"/><Relationship Id="rId17" Type="http://schemas.openxmlformats.org/officeDocument/2006/relationships/hyperlink" Target="http://www.edrip.fr" TargetMode="External"/><Relationship Id="rId2" Type="http://schemas.openxmlformats.org/officeDocument/2006/relationships/numbering" Target="numbering.xml"/><Relationship Id="rId16" Type="http://schemas.openxmlformats.org/officeDocument/2006/relationships/hyperlink" Target="http://www.bpifranc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guillot-tantay@edr.com"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ephanie.tabouis@consultants.publicis.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e\AppData\Local\Microsoft\Windows\Temporary%20Internet%20Files\Content.Outlook\DLSKL0NT\Bpifrance_communique_de_presse.dotx" TargetMode="External"/></Relationships>
</file>

<file path=word/theme/theme1.xml><?xml version="1.0" encoding="utf-8"?>
<a:theme xmlns:a="http://schemas.openxmlformats.org/drawingml/2006/main" name="Thème Office">
  <a:themeElements>
    <a:clrScheme name="BPI PPT">
      <a:dk1>
        <a:srgbClr val="000000"/>
      </a:dk1>
      <a:lt1>
        <a:srgbClr val="FFFFFF"/>
      </a:lt1>
      <a:dk2>
        <a:srgbClr val="C5C7C8"/>
      </a:dk2>
      <a:lt2>
        <a:srgbClr val="FFFFFF"/>
      </a:lt2>
      <a:accent1>
        <a:srgbClr val="FFCD00"/>
      </a:accent1>
      <a:accent2>
        <a:srgbClr val="786E64"/>
      </a:accent2>
      <a:accent3>
        <a:srgbClr val="C83764"/>
      </a:accent3>
      <a:accent4>
        <a:srgbClr val="FFA000"/>
      </a:accent4>
      <a:accent5>
        <a:srgbClr val="AF282D"/>
      </a:accent5>
      <a:accent6>
        <a:srgbClr val="EB7800"/>
      </a:accent6>
      <a:hlink>
        <a:srgbClr val="000000"/>
      </a:hlink>
      <a:folHlink>
        <a:srgbClr val="000000"/>
      </a:folHlink>
    </a:clrScheme>
    <a:fontScheme name="BP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9AF2-7F93-4618-9C04-6CEBBC0E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Bpifrance_communique_de_presse</Template>
  <TotalTime>1</TotalTime>
  <Pages>3</Pages>
  <Words>1316</Words>
  <Characters>7244</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Bpifrance</vt:lpstr>
    </vt:vector>
  </TitlesOfParts>
  <Company>D</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Bpifrance</dc:title>
  <dc:subject>Bpifrance</dc:subject>
  <dc:creator>Police, Nathalie</dc:creator>
  <cp:lastModifiedBy>Nathalie POLICE</cp:lastModifiedBy>
  <cp:revision>2</cp:revision>
  <cp:lastPrinted>2017-04-20T14:34:00Z</cp:lastPrinted>
  <dcterms:created xsi:type="dcterms:W3CDTF">2017-04-24T14:39:00Z</dcterms:created>
  <dcterms:modified xsi:type="dcterms:W3CDTF">2017-04-24T14:39:00Z</dcterms:modified>
</cp:coreProperties>
</file>